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977E" w14:textId="05BEBDB2" w:rsidR="004B0D29" w:rsidRPr="004A2D6B" w:rsidRDefault="00A871A6" w:rsidP="004A2D6B">
      <w:pPr>
        <w:spacing w:line="360" w:lineRule="auto"/>
        <w:jc w:val="center"/>
        <w:rPr>
          <w:rFonts w:ascii="Aptos" w:hAnsi="Aptos"/>
          <w:b/>
          <w:sz w:val="28"/>
          <w:szCs w:val="28"/>
          <w:u w:val="single"/>
        </w:rPr>
      </w:pPr>
      <w:r w:rsidRPr="004A15C9">
        <w:rPr>
          <w:rFonts w:ascii="Aptos" w:hAnsi="Aptos"/>
          <w:b/>
          <w:sz w:val="28"/>
          <w:szCs w:val="28"/>
          <w:u w:val="single"/>
        </w:rPr>
        <w:t xml:space="preserve">Purchase </w:t>
      </w:r>
      <w:r w:rsidR="000F214F">
        <w:rPr>
          <w:rFonts w:ascii="Aptos" w:hAnsi="Aptos"/>
          <w:b/>
          <w:sz w:val="28"/>
          <w:szCs w:val="28"/>
          <w:u w:val="single"/>
        </w:rPr>
        <w:t>Acceptance</w:t>
      </w:r>
      <w:r w:rsidRPr="004A15C9">
        <w:rPr>
          <w:rFonts w:ascii="Aptos" w:hAnsi="Aptos"/>
          <w:b/>
          <w:sz w:val="28"/>
          <w:szCs w:val="28"/>
          <w:u w:val="single"/>
        </w:rPr>
        <w:t xml:space="preserve"> </w:t>
      </w:r>
      <w:r w:rsidR="00F3306D" w:rsidRPr="004A15C9">
        <w:rPr>
          <w:rFonts w:ascii="Aptos" w:hAnsi="Aptos"/>
          <w:b/>
          <w:sz w:val="28"/>
          <w:szCs w:val="28"/>
          <w:u w:val="single"/>
        </w:rPr>
        <w:t xml:space="preserve">cum </w:t>
      </w:r>
      <w:r w:rsidR="004A7C99" w:rsidRPr="004A15C9">
        <w:rPr>
          <w:rFonts w:ascii="Aptos" w:hAnsi="Aptos"/>
          <w:b/>
          <w:sz w:val="28"/>
          <w:szCs w:val="28"/>
          <w:u w:val="single"/>
        </w:rPr>
        <w:t>F</w:t>
      </w:r>
      <w:r w:rsidR="00F3306D" w:rsidRPr="004A15C9">
        <w:rPr>
          <w:rFonts w:ascii="Aptos" w:hAnsi="Aptos"/>
          <w:b/>
          <w:sz w:val="28"/>
          <w:szCs w:val="28"/>
          <w:u w:val="single"/>
        </w:rPr>
        <w:t xml:space="preserve">inancial </w:t>
      </w:r>
      <w:r w:rsidR="004A7C99" w:rsidRPr="004A15C9">
        <w:rPr>
          <w:rFonts w:ascii="Aptos" w:hAnsi="Aptos"/>
          <w:b/>
          <w:sz w:val="28"/>
          <w:szCs w:val="28"/>
          <w:u w:val="single"/>
        </w:rPr>
        <w:t xml:space="preserve">Approval </w:t>
      </w:r>
      <w:r w:rsidR="001A57A1" w:rsidRPr="004A15C9">
        <w:rPr>
          <w:rFonts w:ascii="Aptos" w:hAnsi="Aptos"/>
          <w:b/>
          <w:sz w:val="28"/>
          <w:szCs w:val="28"/>
          <w:u w:val="single"/>
        </w:rPr>
        <w:t>Form</w:t>
      </w:r>
      <w:r w:rsidR="001D1A44">
        <w:rPr>
          <w:rFonts w:ascii="Aptos" w:hAnsi="Aptos"/>
          <w:b/>
          <w:sz w:val="28"/>
          <w:szCs w:val="28"/>
          <w:u w:val="single"/>
        </w:rPr>
        <w:t xml:space="preserve"> (</w:t>
      </w:r>
      <w:r w:rsidR="00C81159">
        <w:rPr>
          <w:rFonts w:ascii="Aptos" w:hAnsi="Aptos"/>
          <w:b/>
          <w:sz w:val="28"/>
          <w:szCs w:val="28"/>
          <w:u w:val="single"/>
        </w:rPr>
        <w:t>Imports</w:t>
      </w:r>
      <w:r w:rsidR="001D1A44">
        <w:rPr>
          <w:rFonts w:ascii="Aptos" w:hAnsi="Aptos"/>
          <w:b/>
          <w:sz w:val="28"/>
          <w:szCs w:val="28"/>
          <w:u w:val="single"/>
        </w:rPr>
        <w:t>)</w:t>
      </w:r>
    </w:p>
    <w:tbl>
      <w:tblPr>
        <w:tblW w:w="104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1"/>
        <w:gridCol w:w="3543"/>
        <w:gridCol w:w="1418"/>
        <w:gridCol w:w="2268"/>
      </w:tblGrid>
      <w:tr w:rsidR="00D10A7B" w:rsidRPr="004A15C9" w14:paraId="45A6E1CA" w14:textId="77777777" w:rsidTr="00CA7D97">
        <w:trPr>
          <w:trHeight w:val="421"/>
        </w:trPr>
        <w:tc>
          <w:tcPr>
            <w:tcW w:w="3171" w:type="dxa"/>
            <w:vAlign w:val="center"/>
          </w:tcPr>
          <w:p w14:paraId="3D51993C" w14:textId="77777777" w:rsidR="00D10A7B" w:rsidRPr="004A15C9" w:rsidRDefault="004B0D29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 xml:space="preserve">  </w:t>
            </w:r>
            <w:r w:rsidR="00D10A7B" w:rsidRPr="004A15C9">
              <w:rPr>
                <w:rFonts w:ascii="Aptos" w:hAnsi="Aptos"/>
                <w:b/>
                <w:bCs/>
                <w:sz w:val="22"/>
                <w:szCs w:val="22"/>
              </w:rPr>
              <w:t>Indent No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7E70722D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93151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 xml:space="preserve">Indent Date 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945CBC4" w14:textId="754AF8FD" w:rsidR="00D10A7B" w:rsidRPr="004A15C9" w:rsidRDefault="004A2D6B" w:rsidP="004A2D6B">
            <w:pPr>
              <w:ind w:left="-72" w:right="-72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Cs/>
                <w:color w:val="FF0000"/>
                <w:sz w:val="22"/>
                <w:szCs w:val="22"/>
                <w:lang w:val="en-US"/>
              </w:rPr>
              <w:fldChar w:fldCharType="begin"/>
            </w:r>
            <w:r w:rsidRPr="004A15C9">
              <w:rPr>
                <w:rFonts w:ascii="Aptos" w:hAnsi="Aptos"/>
                <w:bCs/>
                <w:color w:val="FF0000"/>
                <w:sz w:val="22"/>
                <w:szCs w:val="22"/>
                <w:lang w:val="en-US"/>
              </w:rPr>
              <w:instrText xml:space="preserve"> DATE  \@ "d MMMM yyyy" </w:instrText>
            </w:r>
            <w:r w:rsidRPr="004A15C9">
              <w:rPr>
                <w:rFonts w:ascii="Aptos" w:hAnsi="Aptos"/>
                <w:bCs/>
                <w:color w:val="FF0000"/>
                <w:sz w:val="22"/>
                <w:szCs w:val="22"/>
                <w:lang w:val="en-US"/>
              </w:rPr>
              <w:fldChar w:fldCharType="separate"/>
            </w:r>
            <w:r w:rsidR="002319C4">
              <w:rPr>
                <w:rFonts w:ascii="Aptos" w:hAnsi="Aptos"/>
                <w:bCs/>
                <w:noProof/>
                <w:color w:val="FF0000"/>
                <w:sz w:val="22"/>
                <w:szCs w:val="22"/>
                <w:lang w:val="en-US"/>
              </w:rPr>
              <w:t>22 October 2025</w:t>
            </w:r>
            <w:r w:rsidRPr="004A15C9">
              <w:rPr>
                <w:rFonts w:ascii="Aptos" w:hAnsi="Aptos"/>
                <w:bCs/>
                <w:color w:val="FF0000"/>
                <w:sz w:val="22"/>
                <w:szCs w:val="22"/>
              </w:rPr>
              <w:fldChar w:fldCharType="end"/>
            </w:r>
          </w:p>
        </w:tc>
      </w:tr>
      <w:tr w:rsidR="005561CB" w:rsidRPr="004A15C9" w14:paraId="5AEE0BF9" w14:textId="77777777" w:rsidTr="00CA7D97">
        <w:trPr>
          <w:trHeight w:val="421"/>
        </w:trPr>
        <w:tc>
          <w:tcPr>
            <w:tcW w:w="3171" w:type="dxa"/>
            <w:vAlign w:val="center"/>
          </w:tcPr>
          <w:p w14:paraId="2E30D614" w14:textId="77777777" w:rsidR="005561CB" w:rsidRPr="00CA7D97" w:rsidRDefault="00150AB0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  </w:t>
            </w:r>
            <w:r w:rsidR="005561CB" w:rsidRPr="00CA7D97">
              <w:rPr>
                <w:rFonts w:ascii="Aptos" w:hAnsi="Aptos"/>
                <w:sz w:val="22"/>
                <w:szCs w:val="22"/>
              </w:rPr>
              <w:t xml:space="preserve">GeM / CPP / </w:t>
            </w:r>
            <w:r w:rsidR="004448D6" w:rsidRPr="00CA7D97">
              <w:rPr>
                <w:rFonts w:ascii="Aptos" w:hAnsi="Aptos"/>
                <w:sz w:val="22"/>
                <w:szCs w:val="22"/>
              </w:rPr>
              <w:t>Quotation</w:t>
            </w:r>
            <w:r w:rsidR="005561CB" w:rsidRPr="00CA7D97">
              <w:rPr>
                <w:rFonts w:ascii="Aptos" w:hAnsi="Aptos"/>
                <w:sz w:val="22"/>
                <w:szCs w:val="22"/>
              </w:rPr>
              <w:t xml:space="preserve"> </w:t>
            </w:r>
            <w:r w:rsidR="00A81C0B" w:rsidRPr="00CA7D97">
              <w:rPr>
                <w:rFonts w:ascii="Aptos" w:hAnsi="Aptos"/>
                <w:sz w:val="22"/>
                <w:szCs w:val="22"/>
              </w:rPr>
              <w:t>Ref No.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229192FC" w14:textId="77777777" w:rsidR="005561CB" w:rsidRPr="004A15C9" w:rsidRDefault="005561C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9F98" w14:textId="77777777" w:rsidR="005561CB" w:rsidRPr="00CA7D97" w:rsidRDefault="005561CB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CA7D97">
              <w:rPr>
                <w:rFonts w:ascii="Aptos" w:hAnsi="Aptos"/>
                <w:sz w:val="22"/>
                <w:szCs w:val="22"/>
              </w:rPr>
              <w:t>Date.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9B76017" w14:textId="77777777" w:rsidR="005561CB" w:rsidRPr="004A15C9" w:rsidRDefault="005561C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D10A7B" w:rsidRPr="004A15C9" w14:paraId="02CD9F6B" w14:textId="77777777" w:rsidTr="00CA7D97">
        <w:trPr>
          <w:trHeight w:val="397"/>
        </w:trPr>
        <w:tc>
          <w:tcPr>
            <w:tcW w:w="3171" w:type="dxa"/>
            <w:vAlign w:val="center"/>
          </w:tcPr>
          <w:p w14:paraId="794E4371" w14:textId="77777777" w:rsidR="00D10A7B" w:rsidRPr="004A15C9" w:rsidRDefault="004B0D29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  </w:t>
            </w:r>
            <w:r w:rsidR="00D10A7B" w:rsidRPr="004A15C9">
              <w:rPr>
                <w:rFonts w:ascii="Aptos" w:hAnsi="Aptos"/>
                <w:sz w:val="22"/>
                <w:szCs w:val="22"/>
              </w:rPr>
              <w:t>Name of the Indenter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4A7E4D25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27176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PF No.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DA7A0B8" w14:textId="77777777" w:rsidR="00D10A7B" w:rsidRPr="004A15C9" w:rsidRDefault="00D10A7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9563FE" w:rsidRPr="004A15C9" w14:paraId="69380A0F" w14:textId="77777777" w:rsidTr="00CA7D97">
        <w:trPr>
          <w:trHeight w:val="397"/>
        </w:trPr>
        <w:tc>
          <w:tcPr>
            <w:tcW w:w="3171" w:type="dxa"/>
            <w:vAlign w:val="center"/>
          </w:tcPr>
          <w:p w14:paraId="256986EB" w14:textId="77777777" w:rsidR="009563FE" w:rsidRPr="004A15C9" w:rsidRDefault="009563FE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  Email Id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C699DF1" w14:textId="77777777" w:rsidR="009563FE" w:rsidRPr="004A15C9" w:rsidRDefault="009563FE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1CB6" w14:textId="77777777" w:rsidR="009563FE" w:rsidRPr="004A15C9" w:rsidRDefault="00136210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Designation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FA35D1D" w14:textId="77777777" w:rsidR="009563FE" w:rsidRPr="004A15C9" w:rsidRDefault="009563FE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A81C0B" w:rsidRPr="004A15C9" w14:paraId="457BF61C" w14:textId="77777777" w:rsidTr="00CA7D97">
        <w:trPr>
          <w:trHeight w:val="397"/>
        </w:trPr>
        <w:tc>
          <w:tcPr>
            <w:tcW w:w="3171" w:type="dxa"/>
            <w:vAlign w:val="center"/>
          </w:tcPr>
          <w:p w14:paraId="25E6CA47" w14:textId="77777777" w:rsidR="00A81C0B" w:rsidRPr="004A15C9" w:rsidRDefault="00A81C0B" w:rsidP="00757C21">
            <w:pPr>
              <w:ind w:left="-72" w:right="-72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  </w:t>
            </w:r>
            <w:r w:rsidRPr="004A15C9">
              <w:rPr>
                <w:rFonts w:ascii="Aptos" w:hAnsi="Aptos"/>
                <w:spacing w:val="-2"/>
                <w:sz w:val="22"/>
                <w:szCs w:val="22"/>
              </w:rPr>
              <w:t>Dept./Office/Section</w:t>
            </w:r>
          </w:p>
        </w:tc>
        <w:tc>
          <w:tcPr>
            <w:tcW w:w="7229" w:type="dxa"/>
            <w:gridSpan w:val="3"/>
            <w:vAlign w:val="center"/>
          </w:tcPr>
          <w:p w14:paraId="21EABDB1" w14:textId="77777777" w:rsidR="00A81C0B" w:rsidRPr="004A15C9" w:rsidRDefault="00A81C0B" w:rsidP="00757C21">
            <w:pPr>
              <w:ind w:left="-72" w:right="-72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041A78" w:rsidRPr="004A15C9" w14:paraId="0BB1F5CE" w14:textId="77777777" w:rsidTr="00CA7D97">
        <w:trPr>
          <w:trHeight w:val="408"/>
        </w:trPr>
        <w:tc>
          <w:tcPr>
            <w:tcW w:w="3171" w:type="dxa"/>
            <w:vAlign w:val="center"/>
          </w:tcPr>
          <w:p w14:paraId="3F9D5C99" w14:textId="77777777" w:rsidR="009C7DA1" w:rsidRPr="004A15C9" w:rsidRDefault="0095768F" w:rsidP="00150AB0">
            <w:pPr>
              <w:tabs>
                <w:tab w:val="left" w:pos="4293"/>
              </w:tabs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Item Category</w:t>
            </w:r>
            <w:r w:rsidR="00150AB0" w:rsidRPr="00150AB0">
              <w:rPr>
                <w:rFonts w:ascii="Aptos" w:hAnsi="Aptos"/>
                <w:sz w:val="22"/>
                <w:szCs w:val="22"/>
              </w:rPr>
              <w:t xml:space="preserve"> </w:t>
            </w:r>
            <w:r w:rsidR="00150AB0" w:rsidRPr="00150AB0">
              <w:rPr>
                <w:rFonts w:ascii="Aptos" w:hAnsi="Aptos"/>
                <w:b/>
                <w:sz w:val="22"/>
                <w:szCs w:val="22"/>
              </w:rPr>
              <w:t>(Tick one)</w:t>
            </w:r>
          </w:p>
        </w:tc>
        <w:tc>
          <w:tcPr>
            <w:tcW w:w="7229" w:type="dxa"/>
            <w:gridSpan w:val="3"/>
            <w:vAlign w:val="center"/>
          </w:tcPr>
          <w:p w14:paraId="12F63DEA" w14:textId="77777777" w:rsidR="00041A78" w:rsidRPr="004A15C9" w:rsidRDefault="002319C4" w:rsidP="009563FE">
            <w:pPr>
              <w:ind w:right="-72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noProof/>
                <w:sz w:val="22"/>
                <w:szCs w:val="22"/>
              </w:rPr>
              <w:pict w14:anchorId="792D9AFF">
                <v:rect id="_x0000_s2051" style="position:absolute;margin-left:97pt;margin-top:2.15pt;width:11.25pt;height:9.75pt;z-index:251654656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65A016DB">
                <v:rect id="_x0000_s2053" style="position:absolute;margin-left:274.3pt;margin-top:2.15pt;width:11.25pt;height:9.75pt;z-index:251656704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4999B0E4">
                <v:rect id="_x0000_s2052" style="position:absolute;margin-left:199.95pt;margin-top:1.5pt;width:11.25pt;height:9.75pt;z-index:251655680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2823F2CC">
                <v:rect id="_x0000_s2050" style="position:absolute;margin-left:-1.4pt;margin-top:2.35pt;width:11.25pt;height:9.75pt;z-index:251653632;mso-position-horizontal-relative:text;mso-position-vertical-relative:text"/>
              </w:pict>
            </w:r>
            <w:r w:rsidR="009563FE" w:rsidRPr="004A15C9">
              <w:rPr>
                <w:rFonts w:ascii="Aptos" w:hAnsi="Aptos" w:cs="Arial"/>
                <w:sz w:val="22"/>
                <w:szCs w:val="22"/>
              </w:rPr>
              <w:t xml:space="preserve">     </w:t>
            </w:r>
            <w:r w:rsidR="00AF359D" w:rsidRPr="004A15C9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="00D10A7B" w:rsidRPr="00CA7D97">
              <w:rPr>
                <w:rFonts w:ascii="Aptos" w:hAnsi="Aptos" w:cs="Arial"/>
                <w:sz w:val="20"/>
                <w:szCs w:val="20"/>
              </w:rPr>
              <w:t xml:space="preserve">Non-Consumable        </w:t>
            </w:r>
            <w:r w:rsidR="009563FE" w:rsidRPr="00CA7D97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="00D10A7B" w:rsidRPr="00CA7D97">
              <w:rPr>
                <w:rFonts w:ascii="Aptos" w:hAnsi="Aptos" w:cs="Arial"/>
                <w:sz w:val="20"/>
                <w:szCs w:val="20"/>
              </w:rPr>
              <w:t xml:space="preserve">Limited Time Asset         Consumable         </w:t>
            </w:r>
            <w:r w:rsidR="009563FE" w:rsidRPr="00CA7D97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="00D10A7B" w:rsidRPr="00CA7D97">
              <w:rPr>
                <w:rFonts w:ascii="Aptos" w:hAnsi="Aptos" w:cs="Arial"/>
                <w:sz w:val="20"/>
                <w:szCs w:val="20"/>
              </w:rPr>
              <w:t>Services</w:t>
            </w:r>
          </w:p>
        </w:tc>
      </w:tr>
      <w:tr w:rsidR="0095768F" w:rsidRPr="004A15C9" w14:paraId="0D7A8588" w14:textId="77777777" w:rsidTr="00CA7D97">
        <w:trPr>
          <w:trHeight w:val="408"/>
        </w:trPr>
        <w:tc>
          <w:tcPr>
            <w:tcW w:w="3171" w:type="dxa"/>
            <w:vAlign w:val="center"/>
          </w:tcPr>
          <w:p w14:paraId="452F915D" w14:textId="77777777" w:rsidR="0095768F" w:rsidRPr="00150AB0" w:rsidRDefault="0095768F" w:rsidP="00150AB0">
            <w:pPr>
              <w:tabs>
                <w:tab w:val="left" w:pos="4293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Item Type </w:t>
            </w:r>
            <w:r w:rsidRPr="0095768F">
              <w:rPr>
                <w:rFonts w:ascii="Aptos" w:hAnsi="Aptos"/>
                <w:b/>
                <w:bCs/>
                <w:sz w:val="22"/>
                <w:szCs w:val="22"/>
              </w:rPr>
              <w:t>(Tick One)</w:t>
            </w:r>
          </w:p>
        </w:tc>
        <w:tc>
          <w:tcPr>
            <w:tcW w:w="7229" w:type="dxa"/>
            <w:gridSpan w:val="3"/>
            <w:vAlign w:val="center"/>
          </w:tcPr>
          <w:p w14:paraId="4CE87919" w14:textId="77777777" w:rsidR="0095768F" w:rsidRPr="004A15C9" w:rsidRDefault="002319C4" w:rsidP="009563FE">
            <w:pPr>
              <w:ind w:right="-72"/>
              <w:rPr>
                <w:rFonts w:ascii="Aptos" w:hAnsi="Aptos" w:cs="Arial"/>
                <w:noProof/>
                <w:sz w:val="22"/>
                <w:szCs w:val="22"/>
              </w:rPr>
            </w:pPr>
            <w:r>
              <w:rPr>
                <w:rFonts w:ascii="Aptos" w:hAnsi="Aptos" w:cs="Arial"/>
                <w:noProof/>
                <w:sz w:val="22"/>
                <w:szCs w:val="22"/>
              </w:rPr>
              <w:pict w14:anchorId="06263908">
                <v:rect id="_x0000_s2057" style="position:absolute;margin-left:237.35pt;margin-top:3.1pt;width:11.25pt;height:9.75pt;z-index:251659776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03668EDF">
                <v:rect id="_x0000_s2056" style="position:absolute;margin-left:100.9pt;margin-top:3.9pt;width:11.25pt;height:9.75pt;z-index:251658752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1083C5E0">
                <v:rect id="_x0000_s2055" style="position:absolute;margin-left:-1.65pt;margin-top:5pt;width:11.25pt;height:9.75pt;z-index:251657728;mso-position-horizontal-relative:text;mso-position-vertical-relative:text"/>
              </w:pict>
            </w:r>
            <w:r w:rsidR="0095768F" w:rsidRPr="004A15C9">
              <w:rPr>
                <w:rFonts w:ascii="Aptos" w:hAnsi="Aptos" w:cs="Arial"/>
                <w:sz w:val="22"/>
                <w:szCs w:val="22"/>
              </w:rPr>
              <w:t xml:space="preserve">     </w:t>
            </w:r>
            <w:r w:rsidR="0095768F">
              <w:rPr>
                <w:rFonts w:ascii="Aptos" w:hAnsi="Aptos" w:cs="Arial"/>
                <w:sz w:val="22"/>
                <w:szCs w:val="22"/>
              </w:rPr>
              <w:t xml:space="preserve">    Dangerous                      Non-dangerous                             Perishable</w:t>
            </w:r>
          </w:p>
        </w:tc>
      </w:tr>
      <w:tr w:rsidR="001765E6" w:rsidRPr="004A15C9" w14:paraId="70934A7F" w14:textId="77777777" w:rsidTr="00CA7D97">
        <w:trPr>
          <w:trHeight w:val="408"/>
        </w:trPr>
        <w:tc>
          <w:tcPr>
            <w:tcW w:w="3171" w:type="dxa"/>
            <w:vAlign w:val="center"/>
          </w:tcPr>
          <w:p w14:paraId="306176E4" w14:textId="77777777" w:rsidR="001765E6" w:rsidRDefault="001765E6" w:rsidP="00150AB0">
            <w:pPr>
              <w:tabs>
                <w:tab w:val="left" w:pos="4293"/>
              </w:tabs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Import Policy </w:t>
            </w:r>
            <w:r w:rsidRPr="001765E6">
              <w:rPr>
                <w:rFonts w:ascii="Aptos" w:hAnsi="Aptos"/>
                <w:b/>
                <w:bCs/>
                <w:sz w:val="22"/>
                <w:szCs w:val="22"/>
              </w:rPr>
              <w:t>(Tick One)</w:t>
            </w:r>
          </w:p>
        </w:tc>
        <w:tc>
          <w:tcPr>
            <w:tcW w:w="7229" w:type="dxa"/>
            <w:gridSpan w:val="3"/>
            <w:vAlign w:val="center"/>
          </w:tcPr>
          <w:p w14:paraId="261AE36B" w14:textId="77777777" w:rsidR="001765E6" w:rsidRDefault="002319C4" w:rsidP="009563FE">
            <w:pPr>
              <w:ind w:right="-72"/>
              <w:rPr>
                <w:rFonts w:ascii="Aptos" w:hAnsi="Aptos" w:cs="Arial"/>
                <w:noProof/>
                <w:sz w:val="22"/>
                <w:szCs w:val="22"/>
              </w:rPr>
            </w:pPr>
            <w:r>
              <w:rPr>
                <w:rFonts w:ascii="Aptos" w:hAnsi="Aptos" w:cs="Arial"/>
                <w:noProof/>
                <w:sz w:val="22"/>
                <w:szCs w:val="22"/>
              </w:rPr>
              <w:pict w14:anchorId="2A4AD314">
                <v:rect id="_x0000_s2059" style="position:absolute;margin-left:50.6pt;margin-top:4.85pt;width:11.25pt;height:9.75pt;z-index:251661824;mso-position-horizontal-relative:text;mso-position-vertical-relative:text"/>
              </w:pict>
            </w:r>
            <w:r>
              <w:rPr>
                <w:rFonts w:ascii="Aptos" w:hAnsi="Aptos" w:cs="Arial"/>
                <w:noProof/>
                <w:sz w:val="22"/>
                <w:szCs w:val="22"/>
              </w:rPr>
              <w:pict w14:anchorId="139082A8">
                <v:rect id="_x0000_s2058" style="position:absolute;margin-left:.75pt;margin-top:5.75pt;width:11.25pt;height:9.75pt;z-index:251660800;mso-position-horizontal-relative:text;mso-position-vertical-relative:text"/>
              </w:pict>
            </w:r>
            <w:r w:rsidR="001765E6">
              <w:rPr>
                <w:rFonts w:ascii="Aptos" w:hAnsi="Aptos" w:cs="Arial"/>
                <w:noProof/>
                <w:sz w:val="22"/>
                <w:szCs w:val="22"/>
              </w:rPr>
              <w:t xml:space="preserve">       Free             Restricted </w:t>
            </w:r>
            <w:r w:rsidR="002972A7">
              <w:rPr>
                <w:rFonts w:ascii="Aptos" w:hAnsi="Aptos" w:cs="Arial"/>
                <w:noProof/>
                <w:sz w:val="22"/>
                <w:szCs w:val="22"/>
              </w:rPr>
              <w:t xml:space="preserve">(If the item is restricted, obtain an </w:t>
            </w:r>
            <w:r w:rsidR="001765E6">
              <w:rPr>
                <w:rFonts w:ascii="Aptos" w:hAnsi="Aptos" w:cs="Arial"/>
                <w:noProof/>
                <w:sz w:val="22"/>
                <w:szCs w:val="22"/>
              </w:rPr>
              <w:t xml:space="preserve">import license  from </w:t>
            </w:r>
            <w:r w:rsidR="000A3F28">
              <w:rPr>
                <w:rFonts w:ascii="Aptos" w:hAnsi="Aptos" w:cs="Arial"/>
                <w:noProof/>
                <w:sz w:val="22"/>
                <w:szCs w:val="22"/>
              </w:rPr>
              <w:t xml:space="preserve">the </w:t>
            </w:r>
            <w:r w:rsidR="001765E6">
              <w:rPr>
                <w:rFonts w:ascii="Aptos" w:hAnsi="Aptos" w:cs="Arial"/>
                <w:noProof/>
                <w:sz w:val="22"/>
                <w:szCs w:val="22"/>
              </w:rPr>
              <w:t xml:space="preserve">DGFT </w:t>
            </w:r>
            <w:r w:rsidR="007F1140">
              <w:rPr>
                <w:rFonts w:ascii="Aptos" w:hAnsi="Aptos" w:cs="Arial"/>
                <w:noProof/>
                <w:sz w:val="22"/>
                <w:szCs w:val="22"/>
              </w:rPr>
              <w:t>p</w:t>
            </w:r>
            <w:r w:rsidR="001765E6">
              <w:rPr>
                <w:rFonts w:ascii="Aptos" w:hAnsi="Aptos" w:cs="Arial"/>
                <w:noProof/>
                <w:sz w:val="22"/>
                <w:szCs w:val="22"/>
              </w:rPr>
              <w:t xml:space="preserve">ortal </w:t>
            </w:r>
            <w:r w:rsidR="002972A7">
              <w:rPr>
                <w:rFonts w:ascii="Aptos" w:hAnsi="Aptos" w:cs="Arial"/>
                <w:noProof/>
                <w:sz w:val="22"/>
                <w:szCs w:val="22"/>
              </w:rPr>
              <w:t>before</w:t>
            </w:r>
            <w:r w:rsidR="001765E6">
              <w:rPr>
                <w:rFonts w:ascii="Aptos" w:hAnsi="Aptos" w:cs="Arial"/>
                <w:noProof/>
                <w:sz w:val="22"/>
                <w:szCs w:val="22"/>
              </w:rPr>
              <w:t xml:space="preserve"> dispatch)</w:t>
            </w:r>
          </w:p>
        </w:tc>
      </w:tr>
    </w:tbl>
    <w:p w14:paraId="5D9DE70A" w14:textId="77777777" w:rsidR="00B866FE" w:rsidRPr="004A15C9" w:rsidRDefault="00B866FE" w:rsidP="00B23221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Past Procurements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553"/>
        <w:gridCol w:w="2266"/>
        <w:gridCol w:w="1248"/>
        <w:gridCol w:w="1304"/>
        <w:gridCol w:w="2126"/>
      </w:tblGrid>
      <w:tr w:rsidR="00B866FE" w:rsidRPr="004A15C9" w14:paraId="1CF2C915" w14:textId="77777777" w:rsidTr="00055A05">
        <w:tc>
          <w:tcPr>
            <w:tcW w:w="851" w:type="dxa"/>
          </w:tcPr>
          <w:p w14:paraId="0DB5630C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Sl No</w:t>
            </w:r>
          </w:p>
        </w:tc>
        <w:tc>
          <w:tcPr>
            <w:tcW w:w="2553" w:type="dxa"/>
          </w:tcPr>
          <w:p w14:paraId="02A572DE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Supplier Name</w:t>
            </w:r>
          </w:p>
        </w:tc>
        <w:tc>
          <w:tcPr>
            <w:tcW w:w="2266" w:type="dxa"/>
          </w:tcPr>
          <w:p w14:paraId="20346845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Order Reference &amp;</w:t>
            </w:r>
          </w:p>
          <w:p w14:paraId="1590ECB3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Date</w:t>
            </w:r>
          </w:p>
        </w:tc>
        <w:tc>
          <w:tcPr>
            <w:tcW w:w="1248" w:type="dxa"/>
          </w:tcPr>
          <w:p w14:paraId="73D53A09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Quantity</w:t>
            </w:r>
          </w:p>
        </w:tc>
        <w:tc>
          <w:tcPr>
            <w:tcW w:w="1304" w:type="dxa"/>
          </w:tcPr>
          <w:p w14:paraId="56204F26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Amount</w:t>
            </w:r>
          </w:p>
        </w:tc>
        <w:tc>
          <w:tcPr>
            <w:tcW w:w="2126" w:type="dxa"/>
          </w:tcPr>
          <w:p w14:paraId="30894397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Remarks</w:t>
            </w:r>
          </w:p>
        </w:tc>
      </w:tr>
      <w:tr w:rsidR="00B866FE" w:rsidRPr="004A15C9" w14:paraId="4B86A0DA" w14:textId="77777777" w:rsidTr="00055A05">
        <w:tc>
          <w:tcPr>
            <w:tcW w:w="851" w:type="dxa"/>
          </w:tcPr>
          <w:p w14:paraId="2918DA36" w14:textId="77777777" w:rsidR="00B866FE" w:rsidRPr="004A15C9" w:rsidRDefault="00B866FE" w:rsidP="004B555D">
            <w:pPr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553" w:type="dxa"/>
          </w:tcPr>
          <w:p w14:paraId="39780A35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D2C5CC2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9EF5F96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F32C08E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11D0DE" w14:textId="77777777" w:rsidR="00B866FE" w:rsidRPr="004A15C9" w:rsidRDefault="00B866F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6D59AA0" w14:textId="77777777" w:rsidR="00B23221" w:rsidRPr="004A15C9" w:rsidRDefault="00B23221" w:rsidP="00B23221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Details of required </w:t>
      </w:r>
      <w:r w:rsidR="004825FC"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G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oods / Service.</w:t>
      </w:r>
    </w:p>
    <w:tbl>
      <w:tblPr>
        <w:tblW w:w="1033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2971"/>
        <w:gridCol w:w="1558"/>
        <w:gridCol w:w="1273"/>
        <w:gridCol w:w="991"/>
        <w:gridCol w:w="1275"/>
        <w:gridCol w:w="1415"/>
      </w:tblGrid>
      <w:tr w:rsidR="00533121" w:rsidRPr="004A15C9" w14:paraId="17E5FCCD" w14:textId="77777777" w:rsidTr="0049799F">
        <w:trPr>
          <w:trHeight w:val="925"/>
        </w:trPr>
        <w:tc>
          <w:tcPr>
            <w:tcW w:w="849" w:type="dxa"/>
            <w:vAlign w:val="center"/>
          </w:tcPr>
          <w:p w14:paraId="4B998DEB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Sl No.</w:t>
            </w:r>
          </w:p>
        </w:tc>
        <w:tc>
          <w:tcPr>
            <w:tcW w:w="2971" w:type="dxa"/>
            <w:vAlign w:val="center"/>
          </w:tcPr>
          <w:p w14:paraId="5CE64723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A complete description of Goods/Services</w:t>
            </w:r>
          </w:p>
          <w:p w14:paraId="0943F098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intended to be</w:t>
            </w:r>
          </w:p>
        </w:tc>
        <w:tc>
          <w:tcPr>
            <w:tcW w:w="1558" w:type="dxa"/>
            <w:vAlign w:val="center"/>
          </w:tcPr>
          <w:p w14:paraId="0E71B9C2" w14:textId="77777777" w:rsidR="00533121" w:rsidRPr="004A15C9" w:rsidRDefault="0028565E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HSN/CTH</w:t>
            </w:r>
          </w:p>
        </w:tc>
        <w:tc>
          <w:tcPr>
            <w:tcW w:w="1273" w:type="dxa"/>
            <w:vAlign w:val="center"/>
          </w:tcPr>
          <w:p w14:paraId="3BF00658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Quantity</w:t>
            </w:r>
          </w:p>
          <w:p w14:paraId="023020A9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Required</w:t>
            </w:r>
          </w:p>
        </w:tc>
        <w:tc>
          <w:tcPr>
            <w:tcW w:w="991" w:type="dxa"/>
            <w:vAlign w:val="center"/>
          </w:tcPr>
          <w:p w14:paraId="0B6199D6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Unit</w:t>
            </w:r>
          </w:p>
          <w:p w14:paraId="3A576130" w14:textId="77777777" w:rsidR="00533121" w:rsidRPr="004A15C9" w:rsidRDefault="00533121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Price</w:t>
            </w:r>
          </w:p>
        </w:tc>
        <w:tc>
          <w:tcPr>
            <w:tcW w:w="1275" w:type="dxa"/>
            <w:vAlign w:val="center"/>
          </w:tcPr>
          <w:p w14:paraId="453852FB" w14:textId="77777777" w:rsidR="00533121" w:rsidRPr="004A15C9" w:rsidRDefault="007516C0" w:rsidP="00156DF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Currency</w:t>
            </w:r>
          </w:p>
        </w:tc>
        <w:tc>
          <w:tcPr>
            <w:tcW w:w="1415" w:type="dxa"/>
            <w:vAlign w:val="center"/>
          </w:tcPr>
          <w:p w14:paraId="1CD44EF6" w14:textId="77777777" w:rsidR="00533121" w:rsidRPr="004A15C9" w:rsidRDefault="00533121" w:rsidP="007516C0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 xml:space="preserve">Total </w:t>
            </w:r>
            <w:r w:rsidR="007516C0">
              <w:rPr>
                <w:rFonts w:ascii="Aptos" w:hAnsi="Aptos"/>
                <w:sz w:val="22"/>
                <w:szCs w:val="22"/>
              </w:rPr>
              <w:t>Amount</w:t>
            </w:r>
          </w:p>
        </w:tc>
      </w:tr>
      <w:tr w:rsidR="009563FE" w:rsidRPr="004A15C9" w14:paraId="533F9236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6D1FF83F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971" w:type="dxa"/>
            <w:vAlign w:val="center"/>
          </w:tcPr>
          <w:p w14:paraId="7E83766E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4634962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4002EBF9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4B239236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EAD0AE5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3F87AE89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563FE" w:rsidRPr="004A15C9" w14:paraId="33622C1C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48D916A8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2971" w:type="dxa"/>
            <w:vAlign w:val="center"/>
          </w:tcPr>
          <w:p w14:paraId="4B46FA3B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CFA830B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3" w:type="dxa"/>
            <w:vAlign w:val="center"/>
          </w:tcPr>
          <w:p w14:paraId="3182467E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6DD70F3C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E706B3A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69CE88C7" w14:textId="77777777" w:rsidR="00533121" w:rsidRPr="004A15C9" w:rsidRDefault="0053312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B1049D" w:rsidRPr="004A15C9" w14:paraId="2BCA7997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584304A3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29" w:type="dxa"/>
            <w:gridSpan w:val="2"/>
            <w:vAlign w:val="center"/>
          </w:tcPr>
          <w:p w14:paraId="1E15D295" w14:textId="77777777" w:rsidR="00B1049D" w:rsidRPr="006550CD" w:rsidRDefault="00B1049D" w:rsidP="00156DFC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6550CD">
              <w:rPr>
                <w:rFonts w:ascii="Aptos" w:hAnsi="Aptos"/>
                <w:b/>
                <w:bCs/>
                <w:sz w:val="22"/>
                <w:szCs w:val="22"/>
              </w:rPr>
              <w:t>Shipping Cost (If quoted by the supplier)</w:t>
            </w:r>
          </w:p>
        </w:tc>
        <w:tc>
          <w:tcPr>
            <w:tcW w:w="1273" w:type="dxa"/>
            <w:vAlign w:val="center"/>
          </w:tcPr>
          <w:p w14:paraId="463C7126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7CDA289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E1328B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485CD0FE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B1049D" w:rsidRPr="004A15C9" w14:paraId="134D6A7A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11A75D1E" w14:textId="77777777" w:rsidR="00B1049D" w:rsidRPr="004A15C9" w:rsidRDefault="00C878F8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</w:t>
            </w:r>
          </w:p>
        </w:tc>
        <w:tc>
          <w:tcPr>
            <w:tcW w:w="4529" w:type="dxa"/>
            <w:gridSpan w:val="2"/>
            <w:vAlign w:val="center"/>
          </w:tcPr>
          <w:p w14:paraId="5CABF168" w14:textId="77777777" w:rsidR="00B1049D" w:rsidRDefault="0028565E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Freight </w:t>
            </w:r>
            <w:r w:rsidR="00D36927">
              <w:rPr>
                <w:rFonts w:ascii="Aptos" w:hAnsi="Aptos"/>
                <w:sz w:val="22"/>
                <w:szCs w:val="22"/>
              </w:rPr>
              <w:t>Charges</w:t>
            </w:r>
          </w:p>
        </w:tc>
        <w:tc>
          <w:tcPr>
            <w:tcW w:w="1273" w:type="dxa"/>
            <w:vAlign w:val="center"/>
          </w:tcPr>
          <w:p w14:paraId="4B5914BF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337DC7CB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B667981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25504400" w14:textId="77777777" w:rsidR="00B1049D" w:rsidRPr="004A15C9" w:rsidRDefault="00B1049D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36927" w:rsidRPr="004A15C9" w14:paraId="53AB5556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1BFA7FD2" w14:textId="77777777" w:rsidR="00D36927" w:rsidRPr="004A15C9" w:rsidRDefault="00C878F8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</w:t>
            </w:r>
          </w:p>
        </w:tc>
        <w:tc>
          <w:tcPr>
            <w:tcW w:w="4529" w:type="dxa"/>
            <w:gridSpan w:val="2"/>
            <w:vAlign w:val="center"/>
          </w:tcPr>
          <w:p w14:paraId="74066949" w14:textId="77777777" w:rsidR="00D36927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Insurance Charges</w:t>
            </w:r>
          </w:p>
        </w:tc>
        <w:tc>
          <w:tcPr>
            <w:tcW w:w="1273" w:type="dxa"/>
            <w:vAlign w:val="center"/>
          </w:tcPr>
          <w:p w14:paraId="35021918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2C898610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2E8CD35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28154957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36927" w:rsidRPr="004A15C9" w14:paraId="5FDF5C1A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6EF5B010" w14:textId="77777777" w:rsidR="00D36927" w:rsidRPr="004A15C9" w:rsidRDefault="00C878F8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</w:t>
            </w:r>
          </w:p>
        </w:tc>
        <w:tc>
          <w:tcPr>
            <w:tcW w:w="4529" w:type="dxa"/>
            <w:gridSpan w:val="2"/>
            <w:vAlign w:val="center"/>
          </w:tcPr>
          <w:p w14:paraId="62703E43" w14:textId="77777777" w:rsidR="00D36927" w:rsidRDefault="004311F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Packing &amp; Forwarding Charges </w:t>
            </w:r>
          </w:p>
        </w:tc>
        <w:tc>
          <w:tcPr>
            <w:tcW w:w="1273" w:type="dxa"/>
            <w:vAlign w:val="center"/>
          </w:tcPr>
          <w:p w14:paraId="07117246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4359AA6A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EB8D2E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24941466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36927" w:rsidRPr="004A15C9" w14:paraId="7CF96E27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16DD437D" w14:textId="77777777" w:rsidR="00D36927" w:rsidRPr="004A15C9" w:rsidRDefault="00C878F8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</w:t>
            </w:r>
          </w:p>
        </w:tc>
        <w:tc>
          <w:tcPr>
            <w:tcW w:w="4529" w:type="dxa"/>
            <w:gridSpan w:val="2"/>
            <w:vAlign w:val="center"/>
          </w:tcPr>
          <w:p w14:paraId="4172D76B" w14:textId="77777777" w:rsidR="00D36927" w:rsidRDefault="004311F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Documentation Charges</w:t>
            </w:r>
          </w:p>
        </w:tc>
        <w:tc>
          <w:tcPr>
            <w:tcW w:w="1273" w:type="dxa"/>
            <w:vAlign w:val="center"/>
          </w:tcPr>
          <w:p w14:paraId="6DBF08DF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54C44D85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9DEC08F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418DEE3D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36927" w:rsidRPr="004A15C9" w14:paraId="366C0CE8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0803BFC3" w14:textId="77777777" w:rsidR="00D36927" w:rsidRPr="004A15C9" w:rsidRDefault="00C878F8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e</w:t>
            </w:r>
          </w:p>
        </w:tc>
        <w:tc>
          <w:tcPr>
            <w:tcW w:w="4529" w:type="dxa"/>
            <w:gridSpan w:val="2"/>
            <w:vAlign w:val="center"/>
          </w:tcPr>
          <w:p w14:paraId="12E05D68" w14:textId="77777777" w:rsidR="00D36927" w:rsidRDefault="004311F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LC/TT(SWIFT) Charges (Foreign Bank)</w:t>
            </w:r>
          </w:p>
        </w:tc>
        <w:tc>
          <w:tcPr>
            <w:tcW w:w="1273" w:type="dxa"/>
            <w:vAlign w:val="center"/>
          </w:tcPr>
          <w:p w14:paraId="446C0FC9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00A663EC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A53F64E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521CD033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D36927" w:rsidRPr="004A15C9" w14:paraId="3798F172" w14:textId="77777777" w:rsidTr="0049799F">
        <w:trPr>
          <w:trHeight w:val="382"/>
        </w:trPr>
        <w:tc>
          <w:tcPr>
            <w:tcW w:w="849" w:type="dxa"/>
            <w:vAlign w:val="center"/>
          </w:tcPr>
          <w:p w14:paraId="6A37F04D" w14:textId="77777777" w:rsidR="00D36927" w:rsidRPr="004A15C9" w:rsidRDefault="00C878F8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</w:t>
            </w:r>
          </w:p>
        </w:tc>
        <w:tc>
          <w:tcPr>
            <w:tcW w:w="4529" w:type="dxa"/>
            <w:gridSpan w:val="2"/>
            <w:vAlign w:val="center"/>
          </w:tcPr>
          <w:p w14:paraId="7F0AB9DF" w14:textId="77777777" w:rsidR="00D36927" w:rsidRDefault="004311F1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Miscellaneous Charges</w:t>
            </w:r>
          </w:p>
        </w:tc>
        <w:tc>
          <w:tcPr>
            <w:tcW w:w="1273" w:type="dxa"/>
            <w:vAlign w:val="center"/>
          </w:tcPr>
          <w:p w14:paraId="5989A289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14:paraId="102D4BCC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4C18569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7F27DEBD" w14:textId="77777777" w:rsidR="00D36927" w:rsidRPr="004A15C9" w:rsidRDefault="00D36927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533121" w:rsidRPr="004A15C9" w14:paraId="223ABBD9" w14:textId="77777777" w:rsidTr="0049799F">
        <w:trPr>
          <w:trHeight w:val="360"/>
        </w:trPr>
        <w:tc>
          <w:tcPr>
            <w:tcW w:w="8917" w:type="dxa"/>
            <w:gridSpan w:val="6"/>
            <w:vAlign w:val="center"/>
          </w:tcPr>
          <w:p w14:paraId="017374C4" w14:textId="77777777" w:rsidR="00533121" w:rsidRPr="004A15C9" w:rsidRDefault="00533121" w:rsidP="00156DFC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 xml:space="preserve">Total </w:t>
            </w:r>
            <w:r w:rsidR="006550CD">
              <w:rPr>
                <w:rFonts w:ascii="Aptos" w:hAnsi="Aptos"/>
                <w:b/>
                <w:bCs/>
                <w:sz w:val="22"/>
                <w:szCs w:val="22"/>
              </w:rPr>
              <w:t>Order Value in Foreign Currency</w:t>
            </w:r>
          </w:p>
        </w:tc>
        <w:tc>
          <w:tcPr>
            <w:tcW w:w="1415" w:type="dxa"/>
            <w:vAlign w:val="center"/>
          </w:tcPr>
          <w:p w14:paraId="45532838" w14:textId="77777777" w:rsidR="00BC4316" w:rsidRPr="004A15C9" w:rsidRDefault="00BC4316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BC4316" w:rsidRPr="004A15C9" w14:paraId="19D6DFCF" w14:textId="77777777" w:rsidTr="0049799F">
        <w:trPr>
          <w:trHeight w:val="360"/>
        </w:trPr>
        <w:tc>
          <w:tcPr>
            <w:tcW w:w="8917" w:type="dxa"/>
            <w:gridSpan w:val="6"/>
            <w:vAlign w:val="center"/>
          </w:tcPr>
          <w:p w14:paraId="4245280F" w14:textId="77777777" w:rsidR="00BC4316" w:rsidRPr="004A15C9" w:rsidRDefault="00BC4316" w:rsidP="00156DFC">
            <w:pPr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Total Order Value in Indian Rupees (A)</w:t>
            </w:r>
          </w:p>
        </w:tc>
        <w:tc>
          <w:tcPr>
            <w:tcW w:w="1415" w:type="dxa"/>
            <w:vAlign w:val="center"/>
          </w:tcPr>
          <w:p w14:paraId="721E9213" w14:textId="77777777" w:rsidR="00BC4316" w:rsidRPr="004A15C9" w:rsidRDefault="00BC4316" w:rsidP="00156DFC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354DA3E" w14:textId="77777777" w:rsidR="00BC4316" w:rsidRDefault="00EB0AB3" w:rsidP="00E95063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Additional </w:t>
      </w:r>
      <w:r w:rsidR="00CE785B">
        <w:rPr>
          <w:rFonts w:ascii="Aptos" w:hAnsi="Aptos"/>
          <w:b/>
          <w:bCs/>
          <w:color w:val="0070C0"/>
          <w:sz w:val="22"/>
          <w:szCs w:val="22"/>
          <w:u w:val="single"/>
        </w:rPr>
        <w:t>Charges</w:t>
      </w:r>
    </w:p>
    <w:tbl>
      <w:tblPr>
        <w:tblW w:w="10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"/>
        <w:gridCol w:w="6812"/>
        <w:gridCol w:w="2598"/>
      </w:tblGrid>
      <w:tr w:rsidR="00F24F3D" w14:paraId="647B607C" w14:textId="77777777" w:rsidTr="00994F10">
        <w:trPr>
          <w:trHeight w:val="52"/>
          <w:jc w:val="center"/>
        </w:trPr>
        <w:tc>
          <w:tcPr>
            <w:tcW w:w="920" w:type="dxa"/>
            <w:vAlign w:val="center"/>
          </w:tcPr>
          <w:p w14:paraId="494578C1" w14:textId="77777777" w:rsidR="00F24F3D" w:rsidRPr="004E66E9" w:rsidRDefault="00F24F3D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E66E9">
              <w:rPr>
                <w:rFonts w:ascii="Aptos" w:hAnsi="Aptos"/>
                <w:b/>
                <w:bCs/>
                <w:sz w:val="22"/>
                <w:szCs w:val="22"/>
              </w:rPr>
              <w:t>Sl. No.</w:t>
            </w:r>
          </w:p>
        </w:tc>
        <w:tc>
          <w:tcPr>
            <w:tcW w:w="6812" w:type="dxa"/>
            <w:vAlign w:val="center"/>
          </w:tcPr>
          <w:p w14:paraId="0936641A" w14:textId="77777777" w:rsidR="00F24F3D" w:rsidRPr="004E66E9" w:rsidRDefault="00F24F3D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E66E9">
              <w:rPr>
                <w:rFonts w:ascii="Aptos" w:hAnsi="Aptos"/>
                <w:b/>
                <w:bCs/>
                <w:sz w:val="22"/>
                <w:szCs w:val="22"/>
              </w:rPr>
              <w:t>Charge Description</w:t>
            </w:r>
          </w:p>
        </w:tc>
        <w:tc>
          <w:tcPr>
            <w:tcW w:w="2598" w:type="dxa"/>
            <w:vAlign w:val="center"/>
          </w:tcPr>
          <w:p w14:paraId="06AAE0B6" w14:textId="77777777" w:rsidR="00F24F3D" w:rsidRPr="004E66E9" w:rsidRDefault="00F24F3D">
            <w:pPr>
              <w:spacing w:line="360" w:lineRule="auto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E66E9">
              <w:rPr>
                <w:rFonts w:ascii="Aptos" w:hAnsi="Aptos"/>
                <w:b/>
                <w:bCs/>
                <w:sz w:val="22"/>
                <w:szCs w:val="22"/>
              </w:rPr>
              <w:t>Amount in INR</w:t>
            </w:r>
          </w:p>
        </w:tc>
      </w:tr>
      <w:tr w:rsidR="00F24F3D" w14:paraId="6AE4E19C" w14:textId="77777777" w:rsidTr="00994F10">
        <w:trPr>
          <w:trHeight w:val="50"/>
          <w:jc w:val="center"/>
        </w:trPr>
        <w:tc>
          <w:tcPr>
            <w:tcW w:w="920" w:type="dxa"/>
          </w:tcPr>
          <w:p w14:paraId="6C3161FE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6812" w:type="dxa"/>
          </w:tcPr>
          <w:p w14:paraId="3D892B29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Freight Charges</w:t>
            </w:r>
          </w:p>
        </w:tc>
        <w:tc>
          <w:tcPr>
            <w:tcW w:w="2598" w:type="dxa"/>
          </w:tcPr>
          <w:p w14:paraId="52498E4C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F24F3D" w14:paraId="391D9F37" w14:textId="77777777" w:rsidTr="00994F10">
        <w:trPr>
          <w:trHeight w:val="52"/>
          <w:jc w:val="center"/>
        </w:trPr>
        <w:tc>
          <w:tcPr>
            <w:tcW w:w="920" w:type="dxa"/>
          </w:tcPr>
          <w:p w14:paraId="69AFFC01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6812" w:type="dxa"/>
          </w:tcPr>
          <w:p w14:paraId="1F63A694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Insurance Charges  </w:t>
            </w:r>
          </w:p>
        </w:tc>
        <w:tc>
          <w:tcPr>
            <w:tcW w:w="2598" w:type="dxa"/>
          </w:tcPr>
          <w:p w14:paraId="4CFA4B0A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F24F3D" w14:paraId="22022FD8" w14:textId="77777777" w:rsidTr="00994F10">
        <w:trPr>
          <w:trHeight w:val="50"/>
          <w:jc w:val="center"/>
        </w:trPr>
        <w:tc>
          <w:tcPr>
            <w:tcW w:w="920" w:type="dxa"/>
          </w:tcPr>
          <w:p w14:paraId="4071DFFD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6812" w:type="dxa"/>
          </w:tcPr>
          <w:p w14:paraId="6BAAD309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Transportation from New Delhi to IIT Kanpur</w:t>
            </w:r>
          </w:p>
        </w:tc>
        <w:tc>
          <w:tcPr>
            <w:tcW w:w="2598" w:type="dxa"/>
          </w:tcPr>
          <w:p w14:paraId="136EF037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F24F3D" w14:paraId="19493911" w14:textId="77777777" w:rsidTr="00994F10">
        <w:trPr>
          <w:trHeight w:val="50"/>
          <w:jc w:val="center"/>
        </w:trPr>
        <w:tc>
          <w:tcPr>
            <w:tcW w:w="920" w:type="dxa"/>
          </w:tcPr>
          <w:p w14:paraId="48F23E58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6812" w:type="dxa"/>
          </w:tcPr>
          <w:p w14:paraId="104E9DBF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Basic Customs Duty (5% on Assessable Value)</w:t>
            </w:r>
          </w:p>
        </w:tc>
        <w:tc>
          <w:tcPr>
            <w:tcW w:w="2598" w:type="dxa"/>
          </w:tcPr>
          <w:p w14:paraId="330671D1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F24F3D" w14:paraId="2FF5E031" w14:textId="77777777" w:rsidTr="00994F10">
        <w:trPr>
          <w:trHeight w:val="52"/>
          <w:jc w:val="center"/>
        </w:trPr>
        <w:tc>
          <w:tcPr>
            <w:tcW w:w="920" w:type="dxa"/>
          </w:tcPr>
          <w:p w14:paraId="291F085C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6812" w:type="dxa"/>
          </w:tcPr>
          <w:p w14:paraId="26907A54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Social Welfare Surcharge (10% on Basic Customs Duty)</w:t>
            </w:r>
          </w:p>
        </w:tc>
        <w:tc>
          <w:tcPr>
            <w:tcW w:w="2598" w:type="dxa"/>
          </w:tcPr>
          <w:p w14:paraId="0FB1B83E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710F7" w14:paraId="76946EE1" w14:textId="77777777" w:rsidTr="00994F10">
        <w:trPr>
          <w:trHeight w:val="103"/>
          <w:jc w:val="center"/>
        </w:trPr>
        <w:tc>
          <w:tcPr>
            <w:tcW w:w="920" w:type="dxa"/>
          </w:tcPr>
          <w:p w14:paraId="06A67E16" w14:textId="77777777" w:rsidR="009710F7" w:rsidRDefault="00DC4B4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6812" w:type="dxa"/>
          </w:tcPr>
          <w:p w14:paraId="3C3FD401" w14:textId="77777777" w:rsidR="009710F7" w:rsidRDefault="009710F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Health Cess (5% on Assessable Value)(</w:t>
            </w:r>
            <w:r w:rsidR="00992A9F">
              <w:rPr>
                <w:rFonts w:ascii="Aptos" w:hAnsi="Aptos"/>
                <w:sz w:val="22"/>
                <w:szCs w:val="22"/>
              </w:rPr>
              <w:t>Applies</w:t>
            </w:r>
            <w:r>
              <w:rPr>
                <w:rFonts w:ascii="Aptos" w:hAnsi="Aptos"/>
                <w:sz w:val="22"/>
                <w:szCs w:val="22"/>
              </w:rPr>
              <w:t xml:space="preserve"> to goods </w:t>
            </w:r>
            <w:r w:rsidR="00992A9F">
              <w:rPr>
                <w:rFonts w:ascii="Aptos" w:hAnsi="Aptos"/>
                <w:sz w:val="22"/>
                <w:szCs w:val="22"/>
              </w:rPr>
              <w:t>listed</w:t>
            </w:r>
            <w:r>
              <w:rPr>
                <w:rFonts w:ascii="Aptos" w:hAnsi="Aptos"/>
                <w:sz w:val="22"/>
                <w:szCs w:val="22"/>
              </w:rPr>
              <w:t xml:space="preserve"> under </w:t>
            </w:r>
            <w:r w:rsidR="00992A9F">
              <w:rPr>
                <w:rFonts w:ascii="Aptos" w:hAnsi="Aptos"/>
                <w:sz w:val="22"/>
                <w:szCs w:val="22"/>
              </w:rPr>
              <w:lastRenderedPageBreak/>
              <w:t xml:space="preserve">tariff </w:t>
            </w:r>
            <w:r>
              <w:rPr>
                <w:rFonts w:ascii="Aptos" w:hAnsi="Aptos"/>
                <w:sz w:val="22"/>
                <w:szCs w:val="22"/>
              </w:rPr>
              <w:t>heading 9018, 9019, 9020, 9021 and 9022)</w:t>
            </w:r>
          </w:p>
        </w:tc>
        <w:tc>
          <w:tcPr>
            <w:tcW w:w="2598" w:type="dxa"/>
          </w:tcPr>
          <w:p w14:paraId="77B5052C" w14:textId="77777777" w:rsidR="009710F7" w:rsidRDefault="009710F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4649B4" w14:paraId="4D232906" w14:textId="77777777" w:rsidTr="00994F10">
        <w:trPr>
          <w:trHeight w:val="50"/>
          <w:jc w:val="center"/>
        </w:trPr>
        <w:tc>
          <w:tcPr>
            <w:tcW w:w="920" w:type="dxa"/>
          </w:tcPr>
          <w:p w14:paraId="376E9E5B" w14:textId="77777777" w:rsidR="004649B4" w:rsidRDefault="00DC4B4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6812" w:type="dxa"/>
          </w:tcPr>
          <w:p w14:paraId="29BDE333" w14:textId="77777777" w:rsidR="004649B4" w:rsidRDefault="004649B4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Agency Commission </w:t>
            </w:r>
          </w:p>
        </w:tc>
        <w:tc>
          <w:tcPr>
            <w:tcW w:w="2598" w:type="dxa"/>
          </w:tcPr>
          <w:p w14:paraId="74C1E2B5" w14:textId="77777777" w:rsidR="004649B4" w:rsidRDefault="004649B4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F24F3D" w14:paraId="20D66188" w14:textId="77777777" w:rsidTr="00994F10">
        <w:trPr>
          <w:trHeight w:val="52"/>
          <w:jc w:val="center"/>
        </w:trPr>
        <w:tc>
          <w:tcPr>
            <w:tcW w:w="920" w:type="dxa"/>
          </w:tcPr>
          <w:p w14:paraId="58E99AFA" w14:textId="77777777" w:rsidR="00F24F3D" w:rsidRDefault="00DC4B4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8</w:t>
            </w:r>
          </w:p>
        </w:tc>
        <w:tc>
          <w:tcPr>
            <w:tcW w:w="6812" w:type="dxa"/>
          </w:tcPr>
          <w:p w14:paraId="14EB53D2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GST 18% (</w:t>
            </w:r>
            <w:r w:rsidR="00330DC7">
              <w:rPr>
                <w:rFonts w:ascii="Aptos" w:hAnsi="Aptos"/>
                <w:sz w:val="22"/>
                <w:szCs w:val="22"/>
              </w:rPr>
              <w:t xml:space="preserve">Applicable on Total (A) and Additional Charges (1 to </w:t>
            </w:r>
            <w:r w:rsidR="00DC4B47">
              <w:rPr>
                <w:rFonts w:ascii="Aptos" w:hAnsi="Aptos"/>
                <w:sz w:val="22"/>
                <w:szCs w:val="22"/>
              </w:rPr>
              <w:t>7</w:t>
            </w:r>
            <w:r w:rsidR="00330DC7">
              <w:rPr>
                <w:rFonts w:ascii="Aptos" w:hAnsi="Aptos"/>
                <w:sz w:val="22"/>
                <w:szCs w:val="22"/>
              </w:rPr>
              <w:t>)</w:t>
            </w:r>
            <w:r w:rsidR="00A3292D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2598" w:type="dxa"/>
          </w:tcPr>
          <w:p w14:paraId="22FB6174" w14:textId="77777777" w:rsidR="00F24F3D" w:rsidRDefault="00F24F3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A3292D" w14:paraId="4452BE1F" w14:textId="77777777" w:rsidTr="00994F10">
        <w:trPr>
          <w:trHeight w:val="50"/>
          <w:jc w:val="center"/>
        </w:trPr>
        <w:tc>
          <w:tcPr>
            <w:tcW w:w="920" w:type="dxa"/>
          </w:tcPr>
          <w:p w14:paraId="5B684F55" w14:textId="77777777" w:rsidR="00A3292D" w:rsidRDefault="00DC4B4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9</w:t>
            </w:r>
          </w:p>
        </w:tc>
        <w:tc>
          <w:tcPr>
            <w:tcW w:w="6812" w:type="dxa"/>
          </w:tcPr>
          <w:p w14:paraId="4BB8612C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Clearance Charges (AAI, DO and Agency Commission, etc.)</w:t>
            </w:r>
          </w:p>
        </w:tc>
        <w:tc>
          <w:tcPr>
            <w:tcW w:w="2598" w:type="dxa"/>
          </w:tcPr>
          <w:p w14:paraId="7B74A109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CA4613" w14:paraId="3C474BF7" w14:textId="77777777" w:rsidTr="00994F10">
        <w:trPr>
          <w:trHeight w:val="105"/>
          <w:jc w:val="center"/>
        </w:trPr>
        <w:tc>
          <w:tcPr>
            <w:tcW w:w="920" w:type="dxa"/>
          </w:tcPr>
          <w:p w14:paraId="35547BD0" w14:textId="77777777" w:rsidR="00CA4613" w:rsidRDefault="00CA4613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</w:t>
            </w:r>
          </w:p>
        </w:tc>
        <w:tc>
          <w:tcPr>
            <w:tcW w:w="6812" w:type="dxa"/>
          </w:tcPr>
          <w:p w14:paraId="051E9828" w14:textId="77777777" w:rsidR="00CA4613" w:rsidRDefault="00CA4613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LC/TT(SWIFT) Charges (Buyer Bank)</w:t>
            </w:r>
          </w:p>
        </w:tc>
        <w:tc>
          <w:tcPr>
            <w:tcW w:w="2598" w:type="dxa"/>
          </w:tcPr>
          <w:p w14:paraId="01BFF5DA" w14:textId="77777777" w:rsidR="00CA4613" w:rsidRDefault="00CA4613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4649B4" w14:paraId="68CB5881" w14:textId="77777777" w:rsidTr="00994F10">
        <w:trPr>
          <w:trHeight w:val="105"/>
          <w:jc w:val="center"/>
        </w:trPr>
        <w:tc>
          <w:tcPr>
            <w:tcW w:w="920" w:type="dxa"/>
          </w:tcPr>
          <w:p w14:paraId="163A1D2D" w14:textId="77777777" w:rsidR="004649B4" w:rsidRDefault="00DC4B47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  <w:r w:rsidR="00CA4613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6812" w:type="dxa"/>
          </w:tcPr>
          <w:p w14:paraId="4E7DF4AE" w14:textId="77777777" w:rsidR="004649B4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Exchange Rate Variation (2.5%on Total (A) and Additional Charges (1 to </w:t>
            </w:r>
            <w:r w:rsidR="00DC4B47">
              <w:rPr>
                <w:rFonts w:ascii="Aptos" w:hAnsi="Aptos"/>
                <w:sz w:val="22"/>
                <w:szCs w:val="22"/>
              </w:rPr>
              <w:t>8</w:t>
            </w:r>
            <w:r>
              <w:rPr>
                <w:rFonts w:ascii="Aptos" w:hAnsi="Aptos"/>
                <w:sz w:val="22"/>
                <w:szCs w:val="22"/>
              </w:rPr>
              <w:t>))</w:t>
            </w:r>
          </w:p>
        </w:tc>
        <w:tc>
          <w:tcPr>
            <w:tcW w:w="2598" w:type="dxa"/>
          </w:tcPr>
          <w:p w14:paraId="51208CEE" w14:textId="77777777" w:rsidR="004649B4" w:rsidRDefault="004649B4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A3292D" w14:paraId="38E56A30" w14:textId="77777777" w:rsidTr="00994F10">
        <w:trPr>
          <w:trHeight w:val="50"/>
          <w:jc w:val="center"/>
        </w:trPr>
        <w:tc>
          <w:tcPr>
            <w:tcW w:w="920" w:type="dxa"/>
          </w:tcPr>
          <w:p w14:paraId="5C0F4918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812" w:type="dxa"/>
          </w:tcPr>
          <w:p w14:paraId="5173FDB3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Total (B)</w:t>
            </w:r>
          </w:p>
        </w:tc>
        <w:tc>
          <w:tcPr>
            <w:tcW w:w="2598" w:type="dxa"/>
          </w:tcPr>
          <w:p w14:paraId="69D8B004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A3292D" w14:paraId="573AF1E0" w14:textId="77777777" w:rsidTr="00994F10">
        <w:trPr>
          <w:trHeight w:val="52"/>
          <w:jc w:val="center"/>
        </w:trPr>
        <w:tc>
          <w:tcPr>
            <w:tcW w:w="920" w:type="dxa"/>
          </w:tcPr>
          <w:p w14:paraId="54277A05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812" w:type="dxa"/>
          </w:tcPr>
          <w:p w14:paraId="0980EFB5" w14:textId="77777777" w:rsidR="00A3292D" w:rsidRDefault="005005E6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Total estimated amount(A+B) for </w:t>
            </w:r>
            <w:r w:rsidR="00466ACD">
              <w:rPr>
                <w:rFonts w:ascii="Aptos" w:hAnsi="Aptos"/>
                <w:sz w:val="22"/>
                <w:szCs w:val="22"/>
              </w:rPr>
              <w:t xml:space="preserve">the </w:t>
            </w:r>
            <w:r>
              <w:rPr>
                <w:rFonts w:ascii="Aptos" w:hAnsi="Aptos"/>
                <w:sz w:val="22"/>
                <w:szCs w:val="22"/>
              </w:rPr>
              <w:t>Budget commitment.</w:t>
            </w:r>
          </w:p>
        </w:tc>
        <w:tc>
          <w:tcPr>
            <w:tcW w:w="2598" w:type="dxa"/>
          </w:tcPr>
          <w:p w14:paraId="327896B8" w14:textId="77777777" w:rsidR="00A3292D" w:rsidRDefault="00A3292D">
            <w:pPr>
              <w:spacing w:line="360" w:lineRule="auto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B5E00D6" w14:textId="77777777" w:rsidR="00B23221" w:rsidRPr="004A15C9" w:rsidRDefault="004A7C99" w:rsidP="00E95063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Budget Details:</w:t>
      </w:r>
    </w:p>
    <w:tbl>
      <w:tblPr>
        <w:tblW w:w="1024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4361"/>
        <w:gridCol w:w="2836"/>
        <w:gridCol w:w="2306"/>
      </w:tblGrid>
      <w:tr w:rsidR="004A7C99" w:rsidRPr="004A15C9" w14:paraId="17F81209" w14:textId="77777777" w:rsidTr="00994F10">
        <w:trPr>
          <w:trHeight w:hRule="exact" w:val="27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B8C8" w14:textId="77777777" w:rsidR="004A7C99" w:rsidRPr="004A15C9" w:rsidRDefault="004A7C99" w:rsidP="00B23221">
            <w:pPr>
              <w:spacing w:line="267" w:lineRule="exact"/>
              <w:ind w:left="102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Sl.No.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9C7B" w14:textId="77777777" w:rsidR="004A7C99" w:rsidRPr="004A15C9" w:rsidRDefault="004A7C99" w:rsidP="00B23221">
            <w:pPr>
              <w:spacing w:line="267" w:lineRule="exact"/>
              <w:ind w:left="103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Department</w:t>
            </w:r>
            <w:r w:rsidRPr="004A15C9">
              <w:rPr>
                <w:rFonts w:ascii="Aptos" w:eastAsia="Calibri" w:hAnsi="Aptos" w:cs="Calibri"/>
                <w:spacing w:val="-12"/>
                <w:position w:val="1"/>
                <w:sz w:val="22"/>
                <w:szCs w:val="22"/>
              </w:rPr>
              <w:t xml:space="preserve"> </w:t>
            </w: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Name</w:t>
            </w:r>
            <w:r w:rsidRPr="004A15C9">
              <w:rPr>
                <w:rFonts w:ascii="Aptos" w:eastAsia="Calibri" w:hAnsi="Aptos" w:cs="Calibri"/>
                <w:spacing w:val="-5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13FF" w14:textId="77777777" w:rsidR="004A7C99" w:rsidRPr="004A15C9" w:rsidRDefault="004A7C99" w:rsidP="00B23221">
            <w:pPr>
              <w:spacing w:line="267" w:lineRule="exact"/>
              <w:ind w:left="103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Budget</w:t>
            </w:r>
            <w:r w:rsidRPr="004A15C9">
              <w:rPr>
                <w:rFonts w:ascii="Aptos" w:eastAsia="Calibri" w:hAnsi="Aptos" w:cs="Calibri"/>
                <w:spacing w:val="-6"/>
                <w:position w:val="1"/>
                <w:sz w:val="22"/>
                <w:szCs w:val="22"/>
              </w:rPr>
              <w:t xml:space="preserve"> </w:t>
            </w: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Head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D41B" w14:textId="77777777" w:rsidR="004A7C99" w:rsidRPr="004A15C9" w:rsidRDefault="004A7C99" w:rsidP="00B23221">
            <w:pPr>
              <w:spacing w:line="267" w:lineRule="exact"/>
              <w:ind w:left="102" w:right="-20"/>
              <w:jc w:val="center"/>
              <w:rPr>
                <w:rFonts w:ascii="Aptos" w:eastAsia="Calibri" w:hAnsi="Aptos" w:cs="Calibri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Budget</w:t>
            </w:r>
            <w:r w:rsidRPr="004A15C9">
              <w:rPr>
                <w:rFonts w:ascii="Aptos" w:eastAsia="Calibri" w:hAnsi="Aptos" w:cs="Calibri"/>
                <w:spacing w:val="-6"/>
                <w:position w:val="1"/>
                <w:sz w:val="22"/>
                <w:szCs w:val="22"/>
              </w:rPr>
              <w:t xml:space="preserve"> </w:t>
            </w: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Amount</w:t>
            </w:r>
          </w:p>
        </w:tc>
      </w:tr>
      <w:tr w:rsidR="004A7C99" w:rsidRPr="004A15C9" w14:paraId="0EDC98DE" w14:textId="77777777" w:rsidTr="00994F10">
        <w:trPr>
          <w:trHeight w:hRule="exact" w:val="40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B16C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4104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CEB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ED98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4A7C99" w:rsidRPr="004A15C9" w14:paraId="34937157" w14:textId="77777777" w:rsidTr="00994F10">
        <w:trPr>
          <w:trHeight w:hRule="exact" w:val="42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3C6A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hAnsi="Aptos"/>
                <w:sz w:val="22"/>
                <w:szCs w:val="22"/>
              </w:rPr>
              <w:t>2.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7816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CC11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8D7B" w14:textId="77777777" w:rsidR="004A7C99" w:rsidRPr="004A15C9" w:rsidRDefault="004A7C99" w:rsidP="00B2322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76FDF4A" w14:textId="77777777" w:rsidR="000922CA" w:rsidRDefault="00E95063" w:rsidP="00E95063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Details of L1 Bidder</w:t>
      </w:r>
      <w:r w:rsidR="004825FC"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 / Supplier /Vendor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7260"/>
      </w:tblGrid>
      <w:tr w:rsidR="00416AA5" w:rsidRPr="004A15C9" w14:paraId="51E83F64" w14:textId="77777777" w:rsidTr="00994F10">
        <w:trPr>
          <w:trHeight w:val="263"/>
        </w:trPr>
        <w:tc>
          <w:tcPr>
            <w:tcW w:w="2988" w:type="dxa"/>
            <w:vAlign w:val="center"/>
          </w:tcPr>
          <w:p w14:paraId="39D5D4B4" w14:textId="77777777" w:rsidR="00416AA5" w:rsidRPr="004A15C9" w:rsidRDefault="00CB0315" w:rsidP="00156DFC">
            <w:pPr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Principal Supplier Name:</w:t>
            </w:r>
          </w:p>
        </w:tc>
        <w:tc>
          <w:tcPr>
            <w:tcW w:w="7260" w:type="dxa"/>
            <w:vAlign w:val="center"/>
          </w:tcPr>
          <w:p w14:paraId="5B4DC76B" w14:textId="77777777" w:rsidR="00416AA5" w:rsidRPr="004A15C9" w:rsidRDefault="00416AA5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242D23" w:rsidRPr="004A15C9" w14:paraId="12C84003" w14:textId="77777777" w:rsidTr="00994F10">
        <w:trPr>
          <w:trHeight w:val="335"/>
        </w:trPr>
        <w:tc>
          <w:tcPr>
            <w:tcW w:w="2988" w:type="dxa"/>
            <w:vAlign w:val="center"/>
          </w:tcPr>
          <w:p w14:paraId="55D4D244" w14:textId="77777777" w:rsidR="00242D23" w:rsidRPr="004A15C9" w:rsidRDefault="00242D23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Address</w:t>
            </w: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260" w:type="dxa"/>
            <w:vAlign w:val="center"/>
          </w:tcPr>
          <w:p w14:paraId="60936CF8" w14:textId="77777777" w:rsidR="00242D23" w:rsidRPr="004A15C9" w:rsidRDefault="00242D23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CB0315" w:rsidRPr="004A15C9" w14:paraId="0F528379" w14:textId="77777777" w:rsidTr="00994F10">
        <w:trPr>
          <w:trHeight w:val="259"/>
        </w:trPr>
        <w:tc>
          <w:tcPr>
            <w:tcW w:w="2988" w:type="dxa"/>
            <w:vAlign w:val="center"/>
          </w:tcPr>
          <w:p w14:paraId="274C655E" w14:textId="77777777" w:rsidR="00CB0315" w:rsidRPr="004A15C9" w:rsidRDefault="00CB031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Contact Details:</w:t>
            </w:r>
          </w:p>
        </w:tc>
        <w:tc>
          <w:tcPr>
            <w:tcW w:w="7260" w:type="dxa"/>
            <w:vAlign w:val="center"/>
          </w:tcPr>
          <w:p w14:paraId="38D99C6B" w14:textId="77777777" w:rsidR="00CB0315" w:rsidRPr="004A15C9" w:rsidRDefault="00CB0315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CB0315" w:rsidRPr="004A15C9" w14:paraId="5B9336D0" w14:textId="77777777" w:rsidTr="00994F10">
        <w:trPr>
          <w:trHeight w:val="273"/>
        </w:trPr>
        <w:tc>
          <w:tcPr>
            <w:tcW w:w="2988" w:type="dxa"/>
            <w:vAlign w:val="center"/>
          </w:tcPr>
          <w:p w14:paraId="6B8A8130" w14:textId="77777777" w:rsidR="00CB0315" w:rsidRPr="004A15C9" w:rsidRDefault="00CB031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Email:</w:t>
            </w:r>
          </w:p>
        </w:tc>
        <w:tc>
          <w:tcPr>
            <w:tcW w:w="7260" w:type="dxa"/>
            <w:vAlign w:val="center"/>
          </w:tcPr>
          <w:p w14:paraId="3B8AEC2C" w14:textId="77777777" w:rsidR="00CB0315" w:rsidRPr="004A15C9" w:rsidRDefault="00CB0315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CB0315" w:rsidRPr="004A15C9" w14:paraId="5088910D" w14:textId="77777777" w:rsidTr="00994F10">
        <w:trPr>
          <w:trHeight w:val="427"/>
        </w:trPr>
        <w:tc>
          <w:tcPr>
            <w:tcW w:w="2988" w:type="dxa"/>
            <w:vAlign w:val="center"/>
          </w:tcPr>
          <w:p w14:paraId="39AAB9CE" w14:textId="77777777" w:rsidR="00CB0315" w:rsidRPr="004A15C9" w:rsidRDefault="00CB0315" w:rsidP="00156DFC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Indian Agent Name</w:t>
            </w:r>
            <w:r w:rsidR="00242D23">
              <w:rPr>
                <w:rFonts w:ascii="Aptos" w:eastAsia="Calibri" w:hAnsi="Aptos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260" w:type="dxa"/>
            <w:vAlign w:val="center"/>
          </w:tcPr>
          <w:p w14:paraId="65A6F16B" w14:textId="77777777" w:rsidR="00CB0315" w:rsidRPr="004A15C9" w:rsidRDefault="00CB0315" w:rsidP="00156DFC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CB0315" w:rsidRPr="004A15C9" w14:paraId="56C70463" w14:textId="77777777" w:rsidTr="00994F10">
        <w:trPr>
          <w:trHeight w:val="427"/>
        </w:trPr>
        <w:tc>
          <w:tcPr>
            <w:tcW w:w="2988" w:type="dxa"/>
            <w:vAlign w:val="center"/>
          </w:tcPr>
          <w:p w14:paraId="2231913E" w14:textId="77777777" w:rsidR="00CB0315" w:rsidRDefault="00CB0315" w:rsidP="00CB0315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position w:val="1"/>
                <w:sz w:val="22"/>
                <w:szCs w:val="22"/>
              </w:rPr>
              <w:t>Address</w:t>
            </w: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7260" w:type="dxa"/>
            <w:vAlign w:val="center"/>
          </w:tcPr>
          <w:p w14:paraId="629DB21E" w14:textId="77777777" w:rsidR="00CB0315" w:rsidRPr="004A15C9" w:rsidRDefault="00CB0315" w:rsidP="00CB0315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CB0315" w:rsidRPr="004A15C9" w14:paraId="6889D5C0" w14:textId="77777777" w:rsidTr="00994F10">
        <w:trPr>
          <w:trHeight w:val="323"/>
        </w:trPr>
        <w:tc>
          <w:tcPr>
            <w:tcW w:w="2988" w:type="dxa"/>
            <w:vAlign w:val="center"/>
          </w:tcPr>
          <w:p w14:paraId="2C001B7D" w14:textId="77777777" w:rsidR="00CB0315" w:rsidRDefault="00CB0315" w:rsidP="00CB0315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Contact Details:</w:t>
            </w:r>
          </w:p>
        </w:tc>
        <w:tc>
          <w:tcPr>
            <w:tcW w:w="7260" w:type="dxa"/>
            <w:vAlign w:val="center"/>
          </w:tcPr>
          <w:p w14:paraId="1B2B55DE" w14:textId="77777777" w:rsidR="00CB0315" w:rsidRPr="004A15C9" w:rsidRDefault="00CB0315" w:rsidP="00CB0315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  <w:tr w:rsidR="00CB0315" w:rsidRPr="004A15C9" w14:paraId="73756019" w14:textId="77777777" w:rsidTr="00994F10">
        <w:trPr>
          <w:trHeight w:val="180"/>
        </w:trPr>
        <w:tc>
          <w:tcPr>
            <w:tcW w:w="2988" w:type="dxa"/>
            <w:vAlign w:val="center"/>
          </w:tcPr>
          <w:p w14:paraId="0ADA181F" w14:textId="77777777" w:rsidR="00CB0315" w:rsidRDefault="00CB0315" w:rsidP="00CB0315">
            <w:pPr>
              <w:jc w:val="both"/>
              <w:rPr>
                <w:rFonts w:ascii="Aptos" w:eastAsia="Calibri" w:hAnsi="Aptos" w:cs="Calibri"/>
                <w:position w:val="1"/>
                <w:sz w:val="22"/>
                <w:szCs w:val="22"/>
              </w:rPr>
            </w:pPr>
            <w:r>
              <w:rPr>
                <w:rFonts w:ascii="Aptos" w:eastAsia="Calibri" w:hAnsi="Aptos" w:cs="Calibri"/>
                <w:position w:val="1"/>
                <w:sz w:val="22"/>
                <w:szCs w:val="22"/>
              </w:rPr>
              <w:t>Email:</w:t>
            </w:r>
          </w:p>
        </w:tc>
        <w:tc>
          <w:tcPr>
            <w:tcW w:w="7260" w:type="dxa"/>
            <w:vAlign w:val="center"/>
          </w:tcPr>
          <w:p w14:paraId="6BDC09EB" w14:textId="77777777" w:rsidR="00CB0315" w:rsidRPr="004A15C9" w:rsidRDefault="00CB0315" w:rsidP="00CB0315">
            <w:pPr>
              <w:spacing w:line="360" w:lineRule="auto"/>
              <w:jc w:val="both"/>
              <w:rPr>
                <w:rFonts w:ascii="Aptos" w:hAnsi="Aptos"/>
                <w:b/>
                <w:bCs/>
                <w:color w:val="0070C0"/>
                <w:sz w:val="22"/>
                <w:szCs w:val="22"/>
                <w:u w:val="single"/>
              </w:rPr>
            </w:pPr>
          </w:p>
        </w:tc>
      </w:tr>
    </w:tbl>
    <w:p w14:paraId="78F4964A" w14:textId="77777777" w:rsidR="000922CA" w:rsidRDefault="000922CA" w:rsidP="000922CA">
      <w:pPr>
        <w:spacing w:before="9" w:line="260" w:lineRule="exact"/>
        <w:rPr>
          <w:rFonts w:ascii="Aptos" w:hAnsi="Aptos"/>
          <w:sz w:val="22"/>
          <w:szCs w:val="22"/>
        </w:rPr>
      </w:pPr>
    </w:p>
    <w:p w14:paraId="5A3694C9" w14:textId="77777777" w:rsidR="00AE1D5F" w:rsidRPr="0012106A" w:rsidRDefault="00C36287" w:rsidP="000922CA">
      <w:pPr>
        <w:spacing w:before="9" w:line="260" w:lineRule="exact"/>
        <w:rPr>
          <w:rFonts w:ascii="Aptos" w:hAnsi="Aptos"/>
          <w:b/>
          <w:bCs/>
          <w:color w:val="00B0F0"/>
          <w:sz w:val="22"/>
          <w:szCs w:val="22"/>
          <w:u w:val="single"/>
        </w:rPr>
      </w:pPr>
      <w:r w:rsidRPr="00A65901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Terms &amp; </w:t>
      </w:r>
      <w:r w:rsidRPr="0012106A">
        <w:rPr>
          <w:rFonts w:ascii="Aptos" w:hAnsi="Aptos"/>
          <w:b/>
          <w:bCs/>
          <w:color w:val="0070C0"/>
          <w:sz w:val="22"/>
          <w:szCs w:val="22"/>
          <w:u w:val="single"/>
        </w:rPr>
        <w:t>Conditions:</w:t>
      </w:r>
      <w:r w:rsidRPr="0012106A">
        <w:rPr>
          <w:rFonts w:ascii="Aptos" w:hAnsi="Aptos"/>
          <w:b/>
          <w:bCs/>
          <w:color w:val="00B0F0"/>
          <w:sz w:val="22"/>
          <w:szCs w:val="22"/>
          <w:u w:val="singl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69"/>
        <w:gridCol w:w="5812"/>
      </w:tblGrid>
      <w:tr w:rsidR="00115A80" w14:paraId="636E9220" w14:textId="77777777" w:rsidTr="00994F10">
        <w:tc>
          <w:tcPr>
            <w:tcW w:w="567" w:type="dxa"/>
          </w:tcPr>
          <w:p w14:paraId="7AF6BF41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67141174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Payment Terms:</w:t>
            </w:r>
          </w:p>
        </w:tc>
        <w:tc>
          <w:tcPr>
            <w:tcW w:w="5812" w:type="dxa"/>
          </w:tcPr>
          <w:p w14:paraId="07EE7E43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115A80" w14:paraId="3137B2CE" w14:textId="77777777" w:rsidTr="00994F10">
        <w:tc>
          <w:tcPr>
            <w:tcW w:w="567" w:type="dxa"/>
          </w:tcPr>
          <w:p w14:paraId="23E8C1E6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33635A17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Warranty:</w:t>
            </w:r>
          </w:p>
        </w:tc>
        <w:tc>
          <w:tcPr>
            <w:tcW w:w="5812" w:type="dxa"/>
          </w:tcPr>
          <w:p w14:paraId="0583ED6A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115A80" w14:paraId="05BC7641" w14:textId="77777777" w:rsidTr="00994F10">
        <w:tc>
          <w:tcPr>
            <w:tcW w:w="567" w:type="dxa"/>
          </w:tcPr>
          <w:p w14:paraId="40D364A0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08C81529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AMC/CMC value per annum:</w:t>
            </w:r>
          </w:p>
        </w:tc>
        <w:tc>
          <w:tcPr>
            <w:tcW w:w="5812" w:type="dxa"/>
          </w:tcPr>
          <w:p w14:paraId="7EE080DC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115A80" w14:paraId="186AD915" w14:textId="77777777" w:rsidTr="00994F10">
        <w:tc>
          <w:tcPr>
            <w:tcW w:w="567" w:type="dxa"/>
          </w:tcPr>
          <w:p w14:paraId="2A1158AE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7683E678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Shipping Terms/Incoterms</w:t>
            </w:r>
          </w:p>
        </w:tc>
        <w:tc>
          <w:tcPr>
            <w:tcW w:w="5812" w:type="dxa"/>
          </w:tcPr>
          <w:p w14:paraId="3D2D92F0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115A80" w14:paraId="6DBB10D1" w14:textId="77777777" w:rsidTr="00994F10">
        <w:tc>
          <w:tcPr>
            <w:tcW w:w="567" w:type="dxa"/>
          </w:tcPr>
          <w:p w14:paraId="5616B094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3F80EF37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Delivery Period:</w:t>
            </w:r>
          </w:p>
        </w:tc>
        <w:tc>
          <w:tcPr>
            <w:tcW w:w="5812" w:type="dxa"/>
          </w:tcPr>
          <w:p w14:paraId="5065D577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115A80" w14:paraId="770C1514" w14:textId="77777777" w:rsidTr="00994F10">
        <w:tc>
          <w:tcPr>
            <w:tcW w:w="567" w:type="dxa"/>
          </w:tcPr>
          <w:p w14:paraId="3C8112EB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14:paraId="3EBF97EA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Validity Period of the Quote/Price Bid:</w:t>
            </w:r>
          </w:p>
        </w:tc>
        <w:tc>
          <w:tcPr>
            <w:tcW w:w="5812" w:type="dxa"/>
          </w:tcPr>
          <w:p w14:paraId="5733BDFA" w14:textId="77777777" w:rsidR="00115A80" w:rsidRDefault="00115A80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591AABC" w14:textId="77777777" w:rsidR="00C36287" w:rsidRDefault="0012106A" w:rsidP="000922CA">
      <w:pPr>
        <w:spacing w:before="9" w:line="260" w:lineRule="exact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A65901">
        <w:rPr>
          <w:rFonts w:ascii="Aptos" w:hAnsi="Aptos"/>
          <w:b/>
          <w:bCs/>
          <w:color w:val="0070C0"/>
          <w:sz w:val="22"/>
          <w:szCs w:val="22"/>
          <w:u w:val="single"/>
        </w:rPr>
        <w:t>Other Information: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69"/>
        <w:gridCol w:w="5812"/>
      </w:tblGrid>
      <w:tr w:rsidR="00652B75" w14:paraId="7ADBDA4A" w14:textId="77777777" w:rsidTr="00994F10">
        <w:tc>
          <w:tcPr>
            <w:tcW w:w="567" w:type="dxa"/>
          </w:tcPr>
          <w:p w14:paraId="604FBB8C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6DDACE1C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Country of Origin of Goods:</w:t>
            </w:r>
          </w:p>
        </w:tc>
        <w:tc>
          <w:tcPr>
            <w:tcW w:w="5812" w:type="dxa"/>
          </w:tcPr>
          <w:p w14:paraId="7E2209B8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652B75" w14:paraId="41A87BA9" w14:textId="77777777" w:rsidTr="00994F10">
        <w:tc>
          <w:tcPr>
            <w:tcW w:w="567" w:type="dxa"/>
          </w:tcPr>
          <w:p w14:paraId="5F52523A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14:paraId="742952F5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Port of Loading:</w:t>
            </w:r>
          </w:p>
        </w:tc>
        <w:tc>
          <w:tcPr>
            <w:tcW w:w="5812" w:type="dxa"/>
          </w:tcPr>
          <w:p w14:paraId="706083AD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652B75" w14:paraId="651D2EED" w14:textId="77777777" w:rsidTr="00994F10">
        <w:tc>
          <w:tcPr>
            <w:tcW w:w="567" w:type="dxa"/>
          </w:tcPr>
          <w:p w14:paraId="779CC6F3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14:paraId="54896032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Shipment Mode (Air/Ship/Courier)</w:t>
            </w:r>
          </w:p>
        </w:tc>
        <w:tc>
          <w:tcPr>
            <w:tcW w:w="5812" w:type="dxa"/>
          </w:tcPr>
          <w:p w14:paraId="353C4B30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652B75" w14:paraId="172D720F" w14:textId="77777777" w:rsidTr="00994F10">
        <w:tc>
          <w:tcPr>
            <w:tcW w:w="567" w:type="dxa"/>
          </w:tcPr>
          <w:p w14:paraId="2B9E26AC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6D3E4F87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Gross Weight (Approx):</w:t>
            </w:r>
          </w:p>
        </w:tc>
        <w:tc>
          <w:tcPr>
            <w:tcW w:w="5812" w:type="dxa"/>
          </w:tcPr>
          <w:p w14:paraId="0A7DCCFB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  <w:tr w:rsidR="00652B75" w14:paraId="71FE963C" w14:textId="77777777" w:rsidTr="00994F10">
        <w:tc>
          <w:tcPr>
            <w:tcW w:w="567" w:type="dxa"/>
          </w:tcPr>
          <w:p w14:paraId="457D57C1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14:paraId="749C6AB1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Dimensions (Approx): L x B x H in cm</w:t>
            </w:r>
          </w:p>
        </w:tc>
        <w:tc>
          <w:tcPr>
            <w:tcW w:w="5812" w:type="dxa"/>
          </w:tcPr>
          <w:p w14:paraId="2FB5F180" w14:textId="77777777" w:rsidR="00652B75" w:rsidRDefault="00652B75">
            <w:pPr>
              <w:spacing w:before="9" w:line="260" w:lineRule="exac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ED67ABA" w14:textId="77777777" w:rsidR="00CF455C" w:rsidRDefault="00CF455C" w:rsidP="000922CA">
      <w:pPr>
        <w:spacing w:before="9" w:line="260" w:lineRule="exact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p w14:paraId="152F0006" w14:textId="77777777" w:rsidR="000922CA" w:rsidRDefault="000922CA" w:rsidP="000922CA">
      <w:pPr>
        <w:spacing w:line="200" w:lineRule="exact"/>
        <w:rPr>
          <w:rFonts w:ascii="Aptos" w:hAnsi="Aptos"/>
          <w:sz w:val="22"/>
          <w:szCs w:val="22"/>
        </w:rPr>
      </w:pPr>
    </w:p>
    <w:p w14:paraId="4720A079" w14:textId="77777777" w:rsidR="00994F10" w:rsidRPr="004A15C9" w:rsidRDefault="00994F10" w:rsidP="000922CA">
      <w:pPr>
        <w:spacing w:line="200" w:lineRule="exact"/>
        <w:rPr>
          <w:rFonts w:ascii="Aptos" w:hAnsi="Aptos"/>
          <w:sz w:val="22"/>
          <w:szCs w:val="22"/>
        </w:rPr>
      </w:pPr>
    </w:p>
    <w:p w14:paraId="49B927EF" w14:textId="77777777" w:rsidR="000922CA" w:rsidRPr="004A15C9" w:rsidRDefault="000922CA" w:rsidP="004825FC">
      <w:pPr>
        <w:tabs>
          <w:tab w:val="left" w:pos="8647"/>
        </w:tabs>
        <w:ind w:right="-20"/>
        <w:rPr>
          <w:rFonts w:ascii="Aptos" w:eastAsia="Calibri" w:hAnsi="Aptos" w:cs="Calibri"/>
          <w:sz w:val="22"/>
          <w:szCs w:val="22"/>
        </w:rPr>
      </w:pPr>
      <w:r w:rsidRPr="004A15C9">
        <w:rPr>
          <w:rFonts w:ascii="Aptos" w:eastAsia="Calibri" w:hAnsi="Aptos" w:cs="Calibri"/>
          <w:b/>
          <w:bCs/>
          <w:sz w:val="22"/>
          <w:szCs w:val="22"/>
        </w:rPr>
        <w:t>Intender’s</w:t>
      </w:r>
      <w:r w:rsidRPr="004A15C9">
        <w:rPr>
          <w:rFonts w:ascii="Aptos" w:eastAsia="Calibri" w:hAnsi="Aptos" w:cs="Calibri"/>
          <w:b/>
          <w:bCs/>
          <w:spacing w:val="-9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Signature</w:t>
      </w:r>
      <w:r w:rsidR="00E95063"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HOD</w:t>
      </w:r>
      <w:r w:rsidR="00E95063" w:rsidRPr="004A15C9">
        <w:rPr>
          <w:rFonts w:ascii="Aptos" w:eastAsia="Calibri" w:hAnsi="Aptos" w:cs="Calibri"/>
          <w:b/>
          <w:bCs/>
          <w:spacing w:val="-4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Signature</w:t>
      </w:r>
    </w:p>
    <w:p w14:paraId="4B3A9D69" w14:textId="77777777" w:rsidR="002319C4" w:rsidRDefault="002319C4" w:rsidP="00466ACD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p w14:paraId="2DC06E4A" w14:textId="77777777" w:rsidR="002319C4" w:rsidRDefault="002319C4" w:rsidP="00466ACD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p w14:paraId="5F3DDDD4" w14:textId="22B5A67A" w:rsidR="00466ACD" w:rsidRDefault="00466ACD" w:rsidP="00466ACD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To be </w:t>
      </w:r>
      <w:r>
        <w:rPr>
          <w:rFonts w:ascii="Aptos" w:hAnsi="Aptos"/>
          <w:b/>
          <w:bCs/>
          <w:color w:val="0070C0"/>
          <w:sz w:val="22"/>
          <w:szCs w:val="22"/>
          <w:u w:val="single"/>
        </w:rPr>
        <w:t>Verified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 by </w:t>
      </w:r>
      <w:r>
        <w:rPr>
          <w:rFonts w:ascii="Aptos" w:hAnsi="Aptos"/>
          <w:b/>
          <w:bCs/>
          <w:color w:val="0070C0"/>
          <w:sz w:val="22"/>
          <w:szCs w:val="22"/>
          <w:u w:val="single"/>
        </w:rPr>
        <w:t>Import Unit(S&amp;P)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:</w:t>
      </w:r>
    </w:p>
    <w:p w14:paraId="6373FE55" w14:textId="77777777" w:rsidR="00466ACD" w:rsidRDefault="00466ACD" w:rsidP="005C7778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p w14:paraId="73F0E76E" w14:textId="77777777" w:rsidR="00466ACD" w:rsidRDefault="00466ACD" w:rsidP="005C7778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</w:p>
    <w:p w14:paraId="7BEB5E05" w14:textId="77777777" w:rsidR="00466ACD" w:rsidRPr="00466ACD" w:rsidRDefault="00466ACD" w:rsidP="00466ACD">
      <w:pPr>
        <w:spacing w:before="120" w:line="360" w:lineRule="auto"/>
        <w:ind w:left="181"/>
        <w:jc w:val="both"/>
        <w:rPr>
          <w:rFonts w:ascii="Aptos" w:eastAsia="Calibri" w:hAnsi="Aptos" w:cs="Calibri"/>
          <w:b/>
          <w:bCs/>
          <w:sz w:val="22"/>
          <w:szCs w:val="22"/>
        </w:rPr>
      </w:pPr>
      <w:r w:rsidRPr="004A15C9">
        <w:rPr>
          <w:rFonts w:ascii="Aptos" w:eastAsia="Calibri" w:hAnsi="Aptos" w:cs="Calibri"/>
          <w:b/>
          <w:bCs/>
          <w:sz w:val="22"/>
          <w:szCs w:val="22"/>
        </w:rPr>
        <w:t>Deal</w:t>
      </w:r>
      <w:r w:rsidRPr="004A15C9">
        <w:rPr>
          <w:rFonts w:ascii="Aptos" w:eastAsia="Calibri" w:hAnsi="Aptos" w:cs="Calibri"/>
          <w:b/>
          <w:bCs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ng</w:t>
      </w:r>
      <w:r w:rsidRPr="004A15C9">
        <w:rPr>
          <w:rFonts w:ascii="Aptos" w:eastAsia="Calibri" w:hAnsi="Aptos" w:cs="Calibri"/>
          <w:b/>
          <w:bCs/>
          <w:spacing w:val="-7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Offic</w:t>
      </w:r>
      <w:r w:rsidRPr="004A15C9">
        <w:rPr>
          <w:rFonts w:ascii="Aptos" w:eastAsia="Calibri" w:hAnsi="Aptos" w:cs="Calibri"/>
          <w:b/>
          <w:bCs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al(</w:t>
      </w:r>
      <w:r>
        <w:rPr>
          <w:rFonts w:ascii="Aptos" w:eastAsia="Calibri" w:hAnsi="Aptos" w:cs="Calibri"/>
          <w:b/>
          <w:bCs/>
          <w:sz w:val="22"/>
          <w:szCs w:val="22"/>
        </w:rPr>
        <w:t>S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&amp;</w:t>
      </w:r>
      <w:r>
        <w:rPr>
          <w:rFonts w:ascii="Aptos" w:eastAsia="Calibri" w:hAnsi="Aptos" w:cs="Calibri"/>
          <w:b/>
          <w:bCs/>
          <w:sz w:val="22"/>
          <w:szCs w:val="22"/>
        </w:rPr>
        <w:t>P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)</w:t>
      </w:r>
      <w:r>
        <w:rPr>
          <w:rFonts w:ascii="Aptos" w:eastAsia="Calibri" w:hAnsi="Aptos" w:cs="Calibri"/>
          <w:b/>
          <w:bCs/>
          <w:sz w:val="22"/>
          <w:szCs w:val="22"/>
        </w:rPr>
        <w:t xml:space="preserve"> </w:t>
      </w:r>
      <w:r>
        <w:rPr>
          <w:rFonts w:ascii="Aptos" w:eastAsia="Calibri" w:hAnsi="Aptos" w:cs="Calibri"/>
          <w:b/>
          <w:bCs/>
          <w:sz w:val="22"/>
          <w:szCs w:val="22"/>
        </w:rPr>
        <w:tab/>
        <w:t>Jr. Superintendent. / Superintendent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  <w:t xml:space="preserve">           Officer-In-Charge (</w:t>
      </w:r>
      <w:r>
        <w:rPr>
          <w:rFonts w:ascii="Aptos" w:eastAsia="Calibri" w:hAnsi="Aptos" w:cs="Calibri"/>
          <w:b/>
          <w:bCs/>
          <w:sz w:val="22"/>
          <w:szCs w:val="22"/>
        </w:rPr>
        <w:t>S&amp;P)</w:t>
      </w:r>
    </w:p>
    <w:p w14:paraId="0F82D7C9" w14:textId="77777777" w:rsidR="000922CA" w:rsidRPr="004A15C9" w:rsidRDefault="000922CA" w:rsidP="005C7778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To be filled by Concerned Budget Unit:</w:t>
      </w: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126"/>
        <w:gridCol w:w="1985"/>
        <w:gridCol w:w="2977"/>
      </w:tblGrid>
      <w:tr w:rsidR="004825FC" w:rsidRPr="004A15C9" w14:paraId="4197C2C7" w14:textId="77777777" w:rsidTr="00351A7C">
        <w:trPr>
          <w:trHeight w:hRule="exact" w:val="4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F823" w14:textId="77777777" w:rsidR="004825FC" w:rsidRPr="004A15C9" w:rsidRDefault="004825FC" w:rsidP="00351A7C">
            <w:pPr>
              <w:ind w:left="102" w:right="-20"/>
              <w:rPr>
                <w:rFonts w:ascii="Aptos" w:eastAsia="Arial MT" w:hAnsi="Aptos" w:cs="Arial MT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>Department Code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82073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18510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 xml:space="preserve"> Budget Head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A93E0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825FC" w:rsidRPr="004A15C9" w14:paraId="19A88917" w14:textId="77777777" w:rsidTr="00351A7C">
        <w:trPr>
          <w:trHeight w:hRule="exact" w:val="4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344A" w14:textId="77777777" w:rsidR="004825FC" w:rsidRPr="004A15C9" w:rsidRDefault="004825FC" w:rsidP="00351A7C">
            <w:pPr>
              <w:ind w:left="102" w:right="-20"/>
              <w:rPr>
                <w:rFonts w:ascii="Aptos" w:eastAsia="Arial MT" w:hAnsi="Aptos" w:cs="Arial MT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>Funds Available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AFF95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BC4FA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 xml:space="preserve"> Funds Committed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0A074" w14:textId="77777777" w:rsidR="004825FC" w:rsidRPr="004A15C9" w:rsidRDefault="00BD0616" w:rsidP="00351A7C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Rs.</w:t>
            </w:r>
          </w:p>
        </w:tc>
      </w:tr>
      <w:tr w:rsidR="004825FC" w:rsidRPr="004A15C9" w14:paraId="21EF2376" w14:textId="77777777" w:rsidTr="00351A7C">
        <w:trPr>
          <w:trHeight w:hRule="exact" w:val="4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F013" w14:textId="77777777" w:rsidR="004825FC" w:rsidRPr="004A15C9" w:rsidRDefault="004825FC" w:rsidP="00351A7C">
            <w:pPr>
              <w:ind w:left="102" w:right="-20"/>
              <w:rPr>
                <w:rFonts w:ascii="Aptos" w:eastAsia="Arial MT" w:hAnsi="Aptos" w:cs="Arial MT"/>
                <w:sz w:val="22"/>
                <w:szCs w:val="22"/>
              </w:rPr>
            </w:pPr>
            <w:r w:rsidRPr="004A15C9">
              <w:rPr>
                <w:rFonts w:ascii="Aptos" w:eastAsia="Arial MT" w:hAnsi="Aptos" w:cs="Arial MT"/>
                <w:sz w:val="22"/>
                <w:szCs w:val="22"/>
              </w:rPr>
              <w:t>Commitment Reference No., if any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F600" w14:textId="77777777" w:rsidR="004825FC" w:rsidRPr="004A15C9" w:rsidRDefault="004825FC" w:rsidP="00351A7C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E3027F4" w14:textId="77777777" w:rsidR="004825FC" w:rsidRPr="004A15C9" w:rsidRDefault="004825FC" w:rsidP="004825FC">
      <w:pPr>
        <w:spacing w:before="15"/>
        <w:ind w:right="-166"/>
        <w:jc w:val="both"/>
        <w:rPr>
          <w:rFonts w:ascii="Aptos" w:eastAsia="Arial MT" w:hAnsi="Aptos" w:cs="Arial MT"/>
          <w:sz w:val="22"/>
          <w:szCs w:val="22"/>
        </w:rPr>
      </w:pPr>
      <w:r w:rsidRPr="004A15C9">
        <w:rPr>
          <w:rFonts w:ascii="Aptos" w:eastAsia="Arial MT" w:hAnsi="Aptos" w:cs="Arial MT"/>
          <w:b/>
          <w:bCs/>
          <w:sz w:val="22"/>
          <w:szCs w:val="22"/>
        </w:rPr>
        <w:t>Verified:</w:t>
      </w:r>
      <w:r w:rsidRPr="004A15C9">
        <w:rPr>
          <w:rFonts w:ascii="Aptos" w:eastAsia="Arial MT" w:hAnsi="Aptos" w:cs="Arial MT"/>
          <w:sz w:val="22"/>
          <w:szCs w:val="22"/>
        </w:rPr>
        <w:t xml:space="preserve">  Sufficient funds are available under the above-mentioned budget head, and the required amount has been committed.</w:t>
      </w:r>
    </w:p>
    <w:p w14:paraId="48799D6C" w14:textId="77777777" w:rsidR="004825FC" w:rsidRDefault="004825FC" w:rsidP="004825FC">
      <w:pPr>
        <w:spacing w:line="200" w:lineRule="exact"/>
        <w:rPr>
          <w:rFonts w:ascii="Aptos" w:hAnsi="Aptos"/>
          <w:sz w:val="22"/>
          <w:szCs w:val="22"/>
        </w:rPr>
      </w:pPr>
    </w:p>
    <w:p w14:paraId="7C9913B8" w14:textId="77777777" w:rsidR="00ED710C" w:rsidRPr="004A15C9" w:rsidRDefault="00ED710C" w:rsidP="004825FC">
      <w:pPr>
        <w:spacing w:line="200" w:lineRule="exact"/>
        <w:rPr>
          <w:rFonts w:ascii="Aptos" w:hAnsi="Aptos"/>
          <w:sz w:val="22"/>
          <w:szCs w:val="22"/>
        </w:rPr>
      </w:pPr>
    </w:p>
    <w:p w14:paraId="179671BB" w14:textId="77777777" w:rsidR="004825FC" w:rsidRPr="004A15C9" w:rsidRDefault="004825FC" w:rsidP="004825FC">
      <w:pPr>
        <w:spacing w:line="200" w:lineRule="exact"/>
        <w:rPr>
          <w:rFonts w:ascii="Aptos" w:hAnsi="Aptos"/>
          <w:sz w:val="22"/>
          <w:szCs w:val="22"/>
        </w:rPr>
      </w:pPr>
    </w:p>
    <w:p w14:paraId="0195DE64" w14:textId="77777777" w:rsidR="004825FC" w:rsidRDefault="004825FC" w:rsidP="004825FC">
      <w:pPr>
        <w:spacing w:before="120" w:line="360" w:lineRule="auto"/>
        <w:ind w:left="181"/>
        <w:jc w:val="both"/>
        <w:rPr>
          <w:rFonts w:ascii="Aptos" w:eastAsia="Calibri" w:hAnsi="Aptos" w:cs="Calibri"/>
          <w:b/>
          <w:bCs/>
          <w:sz w:val="22"/>
          <w:szCs w:val="22"/>
        </w:rPr>
      </w:pPr>
      <w:r w:rsidRPr="004A15C9">
        <w:rPr>
          <w:rFonts w:ascii="Aptos" w:eastAsia="Calibri" w:hAnsi="Aptos" w:cs="Calibri"/>
          <w:b/>
          <w:bCs/>
          <w:sz w:val="22"/>
          <w:szCs w:val="22"/>
        </w:rPr>
        <w:t>Deal</w:t>
      </w:r>
      <w:r w:rsidRPr="004A15C9">
        <w:rPr>
          <w:rFonts w:ascii="Aptos" w:eastAsia="Calibri" w:hAnsi="Aptos" w:cs="Calibri"/>
          <w:b/>
          <w:bCs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ng</w:t>
      </w:r>
      <w:r w:rsidRPr="004A15C9">
        <w:rPr>
          <w:rFonts w:ascii="Aptos" w:eastAsia="Calibri" w:hAnsi="Aptos" w:cs="Calibri"/>
          <w:b/>
          <w:bCs/>
          <w:spacing w:val="-7"/>
          <w:sz w:val="22"/>
          <w:szCs w:val="22"/>
        </w:rPr>
        <w:t xml:space="preserve">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Offic</w:t>
      </w:r>
      <w:r w:rsidRPr="004A15C9">
        <w:rPr>
          <w:rFonts w:ascii="Aptos" w:eastAsia="Calibri" w:hAnsi="Aptos" w:cs="Calibri"/>
          <w:b/>
          <w:bCs/>
          <w:spacing w:val="1"/>
          <w:sz w:val="22"/>
          <w:szCs w:val="22"/>
        </w:rPr>
        <w:t>i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>al</w:t>
      </w:r>
      <w:r w:rsidR="00D67660" w:rsidRPr="004A15C9">
        <w:rPr>
          <w:rFonts w:ascii="Aptos" w:eastAsia="Calibri" w:hAnsi="Aptos" w:cs="Calibri"/>
          <w:b/>
          <w:bCs/>
          <w:sz w:val="22"/>
          <w:szCs w:val="22"/>
        </w:rPr>
        <w:t>(F&amp;A)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  <w:t xml:space="preserve">              </w:t>
      </w:r>
      <w:r w:rsidRPr="004A15C9">
        <w:rPr>
          <w:rFonts w:ascii="Aptos" w:eastAsia="Calibri" w:hAnsi="Aptos" w:cs="Calibri"/>
          <w:b/>
          <w:bCs/>
          <w:sz w:val="22"/>
          <w:szCs w:val="22"/>
        </w:rPr>
        <w:tab/>
        <w:t>Officer-In-Charge (F&amp;A /Others)</w:t>
      </w:r>
    </w:p>
    <w:p w14:paraId="6D81526E" w14:textId="77777777" w:rsidR="00BD0616" w:rsidRPr="004A15C9" w:rsidRDefault="00BD0616" w:rsidP="004825FC">
      <w:pPr>
        <w:spacing w:before="120" w:line="360" w:lineRule="auto"/>
        <w:ind w:left="181"/>
        <w:jc w:val="both"/>
        <w:rPr>
          <w:rFonts w:ascii="Aptos" w:eastAsia="Calibri" w:hAnsi="Aptos" w:cs="Calibri"/>
          <w:b/>
          <w:bCs/>
          <w:sz w:val="22"/>
          <w:szCs w:val="22"/>
        </w:rPr>
      </w:pPr>
    </w:p>
    <w:p w14:paraId="15443755" w14:textId="77777777" w:rsidR="004825FC" w:rsidRPr="004A15C9" w:rsidRDefault="004825FC" w:rsidP="004825FC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To be filled by Internal Audit:</w:t>
      </w:r>
    </w:p>
    <w:tbl>
      <w:tblPr>
        <w:tblW w:w="107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6"/>
      </w:tblGrid>
      <w:tr w:rsidR="004825FC" w:rsidRPr="004A15C9" w14:paraId="52DA4B74" w14:textId="77777777" w:rsidTr="00466ACD">
        <w:trPr>
          <w:trHeight w:val="345"/>
        </w:trPr>
        <w:tc>
          <w:tcPr>
            <w:tcW w:w="10706" w:type="dxa"/>
          </w:tcPr>
          <w:p w14:paraId="750B7026" w14:textId="77777777" w:rsidR="004825FC" w:rsidRPr="004A15C9" w:rsidRDefault="004825FC" w:rsidP="00351A7C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4A15C9">
              <w:rPr>
                <w:rFonts w:ascii="Aptos" w:hAnsi="Aptos" w:cs="Arial"/>
                <w:b/>
                <w:sz w:val="22"/>
                <w:szCs w:val="22"/>
              </w:rPr>
              <w:t>Audit Observation</w:t>
            </w:r>
          </w:p>
        </w:tc>
      </w:tr>
      <w:tr w:rsidR="004825FC" w:rsidRPr="004A15C9" w14:paraId="1E603919" w14:textId="77777777" w:rsidTr="00466ACD">
        <w:trPr>
          <w:trHeight w:val="1859"/>
        </w:trPr>
        <w:tc>
          <w:tcPr>
            <w:tcW w:w="10706" w:type="dxa"/>
          </w:tcPr>
          <w:p w14:paraId="1B8D7F7A" w14:textId="77777777" w:rsidR="004825FC" w:rsidRPr="004A15C9" w:rsidRDefault="004825FC" w:rsidP="00351A7C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Cs/>
                <w:sz w:val="22"/>
                <w:szCs w:val="22"/>
              </w:rPr>
            </w:pPr>
          </w:p>
        </w:tc>
      </w:tr>
    </w:tbl>
    <w:p w14:paraId="6C7B3C63" w14:textId="77777777" w:rsidR="004825FC" w:rsidRPr="004A15C9" w:rsidRDefault="004825FC" w:rsidP="004825FC">
      <w:pPr>
        <w:rPr>
          <w:rFonts w:ascii="Aptos" w:hAnsi="Aptos" w:cs="Arial"/>
          <w:bCs/>
          <w:sz w:val="22"/>
          <w:szCs w:val="22"/>
        </w:rPr>
      </w:pPr>
    </w:p>
    <w:p w14:paraId="4EC886AB" w14:textId="77777777" w:rsidR="00ED710C" w:rsidRPr="004A15C9" w:rsidRDefault="00ED710C" w:rsidP="004825FC">
      <w:pPr>
        <w:rPr>
          <w:rFonts w:ascii="Aptos" w:hAnsi="Aptos" w:cs="Arial"/>
          <w:bCs/>
          <w:sz w:val="22"/>
          <w:szCs w:val="22"/>
        </w:rPr>
      </w:pPr>
    </w:p>
    <w:p w14:paraId="7DE32CC1" w14:textId="77777777" w:rsidR="004825FC" w:rsidRPr="004A15C9" w:rsidRDefault="004825FC" w:rsidP="004825FC">
      <w:pPr>
        <w:rPr>
          <w:rFonts w:ascii="Aptos" w:hAnsi="Aptos" w:cs="Arial"/>
          <w:bCs/>
          <w:sz w:val="22"/>
          <w:szCs w:val="22"/>
        </w:rPr>
      </w:pPr>
    </w:p>
    <w:p w14:paraId="0F38D1C4" w14:textId="77777777" w:rsidR="004825FC" w:rsidRPr="004A15C9" w:rsidRDefault="004825FC" w:rsidP="004825FC">
      <w:pPr>
        <w:rPr>
          <w:rFonts w:ascii="Aptos" w:hAnsi="Aptos" w:cs="Arial"/>
          <w:b/>
          <w:sz w:val="22"/>
          <w:szCs w:val="22"/>
        </w:rPr>
      </w:pPr>
      <w:r w:rsidRPr="004A15C9">
        <w:rPr>
          <w:rFonts w:ascii="Aptos" w:hAnsi="Aptos" w:cs="Arial"/>
          <w:b/>
          <w:sz w:val="22"/>
          <w:szCs w:val="22"/>
        </w:rPr>
        <w:t xml:space="preserve">Dealing </w:t>
      </w:r>
      <w:r w:rsidR="00250412" w:rsidRPr="004A15C9">
        <w:rPr>
          <w:rFonts w:ascii="Aptos" w:hAnsi="Aptos" w:cs="Arial"/>
          <w:b/>
          <w:sz w:val="22"/>
          <w:szCs w:val="22"/>
        </w:rPr>
        <w:t>Official (</w:t>
      </w:r>
      <w:r w:rsidRPr="004A15C9">
        <w:rPr>
          <w:rFonts w:ascii="Aptos" w:hAnsi="Aptos" w:cs="Arial"/>
          <w:b/>
          <w:sz w:val="22"/>
          <w:szCs w:val="22"/>
        </w:rPr>
        <w:t>IA)</w:t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</w:r>
      <w:r w:rsidR="00605441" w:rsidRPr="004A15C9">
        <w:rPr>
          <w:rFonts w:ascii="Aptos" w:hAnsi="Aptos" w:cs="Arial"/>
          <w:b/>
          <w:sz w:val="22"/>
          <w:szCs w:val="22"/>
        </w:rPr>
        <w:t xml:space="preserve">    </w:t>
      </w:r>
      <w:r w:rsidR="004448D6">
        <w:rPr>
          <w:rFonts w:ascii="Aptos" w:hAnsi="Aptos" w:cs="Arial"/>
          <w:b/>
          <w:sz w:val="22"/>
          <w:szCs w:val="22"/>
        </w:rPr>
        <w:t>Jr. Supdt./</w:t>
      </w:r>
      <w:r w:rsidRPr="004A15C9">
        <w:rPr>
          <w:rFonts w:ascii="Aptos" w:hAnsi="Aptos" w:cs="Arial"/>
          <w:b/>
          <w:sz w:val="22"/>
          <w:szCs w:val="22"/>
        </w:rPr>
        <w:t>Sup</w:t>
      </w:r>
      <w:r w:rsidR="004448D6">
        <w:rPr>
          <w:rFonts w:ascii="Aptos" w:hAnsi="Aptos" w:cs="Arial"/>
          <w:b/>
          <w:sz w:val="22"/>
          <w:szCs w:val="22"/>
        </w:rPr>
        <w:t>d</w:t>
      </w:r>
      <w:r w:rsidRPr="004A15C9">
        <w:rPr>
          <w:rFonts w:ascii="Aptos" w:hAnsi="Aptos" w:cs="Arial"/>
          <w:b/>
          <w:sz w:val="22"/>
          <w:szCs w:val="22"/>
        </w:rPr>
        <w:t>t</w:t>
      </w:r>
      <w:r w:rsidR="004448D6">
        <w:rPr>
          <w:rFonts w:ascii="Aptos" w:hAnsi="Aptos" w:cs="Arial"/>
          <w:b/>
          <w:sz w:val="22"/>
          <w:szCs w:val="22"/>
        </w:rPr>
        <w:t>.</w:t>
      </w:r>
      <w:r w:rsidRPr="004A15C9">
        <w:rPr>
          <w:rFonts w:ascii="Aptos" w:hAnsi="Aptos" w:cs="Arial"/>
          <w:b/>
          <w:sz w:val="22"/>
          <w:szCs w:val="22"/>
        </w:rPr>
        <w:t xml:space="preserve"> (IA)</w:t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</w:r>
      <w:r w:rsidRPr="004A15C9">
        <w:rPr>
          <w:rFonts w:ascii="Aptos" w:hAnsi="Aptos" w:cs="Arial"/>
          <w:b/>
          <w:sz w:val="22"/>
          <w:szCs w:val="22"/>
        </w:rPr>
        <w:tab/>
        <w:t>Officer In</w:t>
      </w:r>
      <w:r w:rsidRPr="001309F3">
        <w:rPr>
          <w:rFonts w:ascii="Cambria Math" w:hAnsi="Cambria Math" w:cs="Cambria Math"/>
          <w:b/>
          <w:sz w:val="22"/>
          <w:szCs w:val="22"/>
        </w:rPr>
        <w:t>‐</w:t>
      </w:r>
      <w:r w:rsidR="00250412" w:rsidRPr="004A15C9">
        <w:rPr>
          <w:rFonts w:ascii="Aptos" w:hAnsi="Aptos" w:cs="Arial"/>
          <w:b/>
          <w:sz w:val="22"/>
          <w:szCs w:val="22"/>
        </w:rPr>
        <w:t>Charge (</w:t>
      </w:r>
      <w:r w:rsidRPr="004A15C9">
        <w:rPr>
          <w:rFonts w:ascii="Aptos" w:hAnsi="Aptos" w:cs="Arial"/>
          <w:b/>
          <w:sz w:val="22"/>
          <w:szCs w:val="22"/>
        </w:rPr>
        <w:t>IA)</w:t>
      </w:r>
    </w:p>
    <w:p w14:paraId="11D4042D" w14:textId="77777777" w:rsidR="00F97B71" w:rsidRPr="004A15C9" w:rsidRDefault="00F97B71" w:rsidP="004825FC">
      <w:pPr>
        <w:rPr>
          <w:rFonts w:ascii="Aptos" w:hAnsi="Aptos" w:cs="Arial"/>
          <w:b/>
          <w:sz w:val="22"/>
          <w:szCs w:val="22"/>
        </w:rPr>
      </w:pPr>
    </w:p>
    <w:p w14:paraId="5A5E93EE" w14:textId="77777777" w:rsidR="00F97B71" w:rsidRPr="004A15C9" w:rsidRDefault="00F97B71" w:rsidP="002A1BE8">
      <w:pPr>
        <w:spacing w:line="360" w:lineRule="auto"/>
        <w:ind w:left="142"/>
        <w:jc w:val="both"/>
        <w:rPr>
          <w:rFonts w:ascii="Aptos" w:hAnsi="Aptos"/>
          <w:b/>
          <w:bCs/>
          <w:color w:val="0070C0"/>
          <w:sz w:val="22"/>
          <w:szCs w:val="22"/>
          <w:u w:val="single"/>
        </w:rPr>
      </w:pP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Expenditure Sanctioning </w:t>
      </w:r>
      <w:r w:rsidR="004448D6">
        <w:rPr>
          <w:rFonts w:ascii="Aptos" w:hAnsi="Aptos"/>
          <w:b/>
          <w:bCs/>
          <w:color w:val="0070C0"/>
          <w:sz w:val="22"/>
          <w:szCs w:val="22"/>
          <w:u w:val="single"/>
        </w:rPr>
        <w:t xml:space="preserve">and Purchase Acceptance </w:t>
      </w:r>
      <w:r w:rsidRPr="004A15C9">
        <w:rPr>
          <w:rFonts w:ascii="Aptos" w:hAnsi="Aptos"/>
          <w:b/>
          <w:bCs/>
          <w:color w:val="0070C0"/>
          <w:sz w:val="22"/>
          <w:szCs w:val="22"/>
          <w:u w:val="single"/>
        </w:rPr>
        <w:t>Authority</w:t>
      </w:r>
    </w:p>
    <w:tbl>
      <w:tblPr>
        <w:tblW w:w="1073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5"/>
      </w:tblGrid>
      <w:tr w:rsidR="00F97B71" w:rsidRPr="004A15C9" w14:paraId="32AF4CBE" w14:textId="77777777" w:rsidTr="00466ACD">
        <w:trPr>
          <w:trHeight w:val="1722"/>
        </w:trPr>
        <w:tc>
          <w:tcPr>
            <w:tcW w:w="10735" w:type="dxa"/>
          </w:tcPr>
          <w:p w14:paraId="795DF629" w14:textId="77777777" w:rsidR="00F97B71" w:rsidRPr="004A15C9" w:rsidRDefault="00F97B71" w:rsidP="00351A7C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hAnsi="Aptos"/>
                <w:b/>
                <w:bCs/>
                <w:sz w:val="22"/>
                <w:szCs w:val="22"/>
              </w:rPr>
              <w:t>Approved / Not Approved</w:t>
            </w:r>
          </w:p>
          <w:p w14:paraId="24B987E5" w14:textId="77777777" w:rsidR="00BD0616" w:rsidRDefault="00BD0616" w:rsidP="00605441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7C9F1F8C" w14:textId="77777777" w:rsidR="00466ACD" w:rsidRDefault="00466ACD" w:rsidP="00605441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7F8A495F" w14:textId="77777777" w:rsidR="00BD0616" w:rsidRPr="004A15C9" w:rsidRDefault="00BD0616" w:rsidP="00605441">
            <w:pPr>
              <w:spacing w:line="360" w:lineRule="auto"/>
              <w:rPr>
                <w:rFonts w:ascii="Aptos" w:eastAsia="Calibri" w:hAnsi="Aptos" w:cs="Calibri"/>
                <w:b/>
                <w:bCs/>
                <w:sz w:val="22"/>
                <w:szCs w:val="22"/>
              </w:rPr>
            </w:pPr>
          </w:p>
          <w:p w14:paraId="772DCA1A" w14:textId="77777777" w:rsidR="00F97B71" w:rsidRPr="004A15C9" w:rsidRDefault="00F97B71" w:rsidP="00351A7C">
            <w:pPr>
              <w:spacing w:line="360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PI/Dean/Registrar/Librarian/HOD</w:t>
            </w:r>
            <w:r w:rsidRPr="004A15C9">
              <w:rPr>
                <w:rFonts w:ascii="Aptos" w:eastAsia="Calibri" w:hAnsi="Aptos" w:cs="Calibri"/>
                <w:b/>
                <w:bCs/>
                <w:spacing w:val="2"/>
                <w:sz w:val="22"/>
                <w:szCs w:val="22"/>
              </w:rPr>
              <w:t>/HOS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/</w:t>
            </w:r>
            <w:r w:rsidRPr="004A15C9">
              <w:rPr>
                <w:rFonts w:ascii="Aptos" w:eastAsia="Calibri" w:hAnsi="Aptos" w:cs="Calibri"/>
                <w:b/>
                <w:bCs/>
                <w:spacing w:val="-1"/>
                <w:sz w:val="22"/>
                <w:szCs w:val="22"/>
              </w:rPr>
              <w:t>D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y</w:t>
            </w:r>
            <w:r w:rsidRPr="001309F3">
              <w:rPr>
                <w:rFonts w:ascii="Cambria Math" w:eastAsia="Calibri" w:hAnsi="Cambria Math" w:cs="Cambria Math"/>
                <w:b/>
                <w:bCs/>
                <w:sz w:val="22"/>
                <w:szCs w:val="22"/>
              </w:rPr>
              <w:t>‐</w:t>
            </w: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Di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r</w:t>
            </w: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ect</w:t>
            </w:r>
            <w:r w:rsidRPr="004A15C9">
              <w:rPr>
                <w:rFonts w:ascii="Aptos" w:eastAsia="Calibri" w:hAnsi="Aptos" w:cs="Calibri"/>
                <w:b/>
                <w:bCs/>
                <w:spacing w:val="1"/>
                <w:sz w:val="22"/>
                <w:szCs w:val="22"/>
              </w:rPr>
              <w:t>o</w:t>
            </w:r>
            <w:r w:rsidRPr="004A15C9">
              <w:rPr>
                <w:rFonts w:ascii="Aptos" w:eastAsia="Calibri" w:hAnsi="Aptos" w:cs="Calibri"/>
                <w:b/>
                <w:bCs/>
                <w:sz w:val="22"/>
                <w:szCs w:val="22"/>
              </w:rPr>
              <w:t>r/Director</w:t>
            </w:r>
          </w:p>
        </w:tc>
      </w:tr>
    </w:tbl>
    <w:p w14:paraId="0A1FF443" w14:textId="77777777" w:rsidR="00825FE8" w:rsidRPr="004A15C9" w:rsidRDefault="00825FE8" w:rsidP="00F97B71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2"/>
          <w:szCs w:val="22"/>
        </w:rPr>
      </w:pPr>
    </w:p>
    <w:p w14:paraId="06EA5CA6" w14:textId="77777777" w:rsidR="00F97B71" w:rsidRPr="00466ACD" w:rsidRDefault="00F97B71" w:rsidP="00F97B71">
      <w:pPr>
        <w:autoSpaceDE w:val="0"/>
        <w:autoSpaceDN w:val="0"/>
        <w:adjustRightInd w:val="0"/>
        <w:jc w:val="both"/>
        <w:rPr>
          <w:rFonts w:ascii="Aptos" w:hAnsi="Aptos" w:cs="Arial"/>
          <w:bCs/>
          <w:sz w:val="20"/>
          <w:szCs w:val="20"/>
        </w:rPr>
      </w:pPr>
      <w:r w:rsidRPr="00466ACD">
        <w:rPr>
          <w:rFonts w:ascii="Aptos" w:hAnsi="Aptos" w:cs="Arial"/>
          <w:bCs/>
          <w:sz w:val="20"/>
          <w:szCs w:val="20"/>
        </w:rPr>
        <w:t>**</w:t>
      </w:r>
      <w:r w:rsidRPr="00466ACD">
        <w:rPr>
          <w:rFonts w:ascii="Aptos" w:hAnsi="Aptos"/>
          <w:bCs/>
          <w:sz w:val="20"/>
          <w:szCs w:val="20"/>
        </w:rPr>
        <w:t xml:space="preserve"> As per DFPRs-2022,</w:t>
      </w:r>
      <w:r w:rsidRPr="00466ACD">
        <w:rPr>
          <w:rFonts w:ascii="Aptos" w:hAnsi="Aptos" w:cs="Arial"/>
          <w:bCs/>
          <w:sz w:val="20"/>
          <w:szCs w:val="20"/>
        </w:rPr>
        <w:t xml:space="preserve"> Power to approve the Purchase is as follows: </w:t>
      </w:r>
    </w:p>
    <w:p w14:paraId="67F10985" w14:textId="77777777" w:rsidR="00F97B71" w:rsidRPr="00466ACD" w:rsidRDefault="00F97B71" w:rsidP="00F97B71">
      <w:pPr>
        <w:autoSpaceDE w:val="0"/>
        <w:autoSpaceDN w:val="0"/>
        <w:adjustRightInd w:val="0"/>
        <w:ind w:firstLine="720"/>
        <w:jc w:val="both"/>
        <w:rPr>
          <w:rFonts w:ascii="Aptos" w:hAnsi="Aptos" w:cs="Arial"/>
          <w:bCs/>
          <w:sz w:val="20"/>
          <w:szCs w:val="20"/>
        </w:rPr>
      </w:pPr>
      <w:r w:rsidRPr="00466ACD">
        <w:rPr>
          <w:rFonts w:ascii="Aptos" w:hAnsi="Aptos"/>
          <w:bCs/>
          <w:sz w:val="20"/>
          <w:szCs w:val="20"/>
        </w:rPr>
        <w:t>a) PI (for R&amp;D project purchases)/Deans/Registrar/Librarian/HOD/HOS</w:t>
      </w:r>
      <w:r w:rsidRPr="00466ACD">
        <w:rPr>
          <w:rFonts w:ascii="Aptos" w:hAnsi="Aptos" w:cs="Arial"/>
          <w:bCs/>
          <w:sz w:val="20"/>
          <w:szCs w:val="20"/>
        </w:rPr>
        <w:t>: up to Rs. 10 Lakhs</w:t>
      </w:r>
    </w:p>
    <w:p w14:paraId="25071C85" w14:textId="77777777" w:rsidR="00F97B71" w:rsidRPr="00466ACD" w:rsidRDefault="00F97B71" w:rsidP="00F97B71">
      <w:pPr>
        <w:autoSpaceDE w:val="0"/>
        <w:autoSpaceDN w:val="0"/>
        <w:adjustRightInd w:val="0"/>
        <w:ind w:firstLine="720"/>
        <w:jc w:val="both"/>
        <w:rPr>
          <w:rFonts w:ascii="Aptos" w:hAnsi="Aptos" w:cs="Arial"/>
          <w:bCs/>
          <w:sz w:val="20"/>
          <w:szCs w:val="20"/>
        </w:rPr>
      </w:pPr>
      <w:r w:rsidRPr="00466ACD">
        <w:rPr>
          <w:rFonts w:ascii="Aptos" w:hAnsi="Aptos" w:cs="Arial"/>
          <w:bCs/>
          <w:sz w:val="20"/>
          <w:szCs w:val="20"/>
        </w:rPr>
        <w:t xml:space="preserve">b) ADRD (for R&amp;D project purchases): up to Rs.50 Lakhs   </w:t>
      </w:r>
    </w:p>
    <w:p w14:paraId="1CDDCEB2" w14:textId="77777777" w:rsidR="00F97B71" w:rsidRPr="00466ACD" w:rsidRDefault="00F97B71" w:rsidP="00F97B71">
      <w:pPr>
        <w:autoSpaceDE w:val="0"/>
        <w:autoSpaceDN w:val="0"/>
        <w:adjustRightInd w:val="0"/>
        <w:ind w:firstLine="720"/>
        <w:jc w:val="both"/>
        <w:rPr>
          <w:rFonts w:ascii="Aptos" w:hAnsi="Aptos" w:cs="Arial"/>
          <w:bCs/>
          <w:sz w:val="20"/>
          <w:szCs w:val="20"/>
        </w:rPr>
      </w:pPr>
      <w:r w:rsidRPr="00466ACD">
        <w:rPr>
          <w:rFonts w:ascii="Aptos" w:hAnsi="Aptos" w:cs="Arial"/>
          <w:bCs/>
          <w:sz w:val="20"/>
          <w:szCs w:val="20"/>
        </w:rPr>
        <w:t xml:space="preserve">c) DORD (for R&amp;D project purchases only) : up to Rs. 1 Cr </w:t>
      </w:r>
    </w:p>
    <w:p w14:paraId="044F34DF" w14:textId="77777777" w:rsidR="00513D39" w:rsidRPr="00466ACD" w:rsidRDefault="00F97B71" w:rsidP="00F97B71">
      <w:pPr>
        <w:autoSpaceDE w:val="0"/>
        <w:autoSpaceDN w:val="0"/>
        <w:adjustRightInd w:val="0"/>
        <w:ind w:firstLine="720"/>
        <w:jc w:val="both"/>
        <w:rPr>
          <w:rFonts w:ascii="Aptos" w:hAnsi="Aptos" w:cs="Arial"/>
          <w:bCs/>
          <w:sz w:val="20"/>
          <w:szCs w:val="20"/>
        </w:rPr>
      </w:pPr>
      <w:r w:rsidRPr="00466ACD">
        <w:rPr>
          <w:rFonts w:ascii="Aptos" w:hAnsi="Aptos" w:cs="Arial"/>
          <w:bCs/>
          <w:sz w:val="20"/>
          <w:szCs w:val="20"/>
        </w:rPr>
        <w:t xml:space="preserve">d) Dy. Director: up to Rs. 1 Cr  </w:t>
      </w:r>
    </w:p>
    <w:p w14:paraId="6DABF6F2" w14:textId="77777777" w:rsidR="00F97B71" w:rsidRPr="00466ACD" w:rsidRDefault="00F97B71" w:rsidP="00466ACD">
      <w:pPr>
        <w:autoSpaceDE w:val="0"/>
        <w:autoSpaceDN w:val="0"/>
        <w:adjustRightInd w:val="0"/>
        <w:ind w:firstLine="720"/>
        <w:jc w:val="both"/>
        <w:rPr>
          <w:rFonts w:ascii="Aptos" w:hAnsi="Aptos" w:cs="Arial"/>
          <w:bCs/>
          <w:sz w:val="20"/>
          <w:szCs w:val="20"/>
        </w:rPr>
      </w:pPr>
      <w:r w:rsidRPr="00466ACD">
        <w:rPr>
          <w:rFonts w:ascii="Aptos" w:hAnsi="Aptos" w:cs="Arial"/>
          <w:bCs/>
          <w:sz w:val="20"/>
          <w:szCs w:val="20"/>
        </w:rPr>
        <w:t>e) Director: up to Rs. 20 Crores</w:t>
      </w:r>
      <w:r w:rsidRPr="00466ACD">
        <w:rPr>
          <w:rFonts w:ascii="Aptos" w:hAnsi="Aptos" w:cs="Arial"/>
          <w:bCs/>
          <w:sz w:val="20"/>
          <w:szCs w:val="20"/>
        </w:rPr>
        <w:tab/>
      </w:r>
      <w:r w:rsidR="00466ACD">
        <w:rPr>
          <w:rFonts w:ascii="Aptos" w:hAnsi="Aptos" w:cs="Arial"/>
          <w:bCs/>
          <w:sz w:val="20"/>
          <w:szCs w:val="20"/>
        </w:rPr>
        <w:t>f</w:t>
      </w:r>
      <w:r w:rsidRPr="00466ACD">
        <w:rPr>
          <w:rFonts w:ascii="Aptos" w:hAnsi="Aptos" w:cs="Arial"/>
          <w:bCs/>
          <w:sz w:val="20"/>
          <w:szCs w:val="20"/>
        </w:rPr>
        <w:t>) FC &amp; BOG.: Full Powers</w:t>
      </w:r>
    </w:p>
    <w:sectPr w:rsidR="00F97B71" w:rsidRPr="00466ACD" w:rsidSect="00AF5A92">
      <w:headerReference w:type="default" r:id="rId8"/>
      <w:pgSz w:w="11906" w:h="16838" w:code="9"/>
      <w:pgMar w:top="566" w:right="720" w:bottom="720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022" w14:textId="77777777" w:rsidR="0049039A" w:rsidRDefault="0049039A" w:rsidP="009E7FFD">
      <w:r>
        <w:separator/>
      </w:r>
    </w:p>
  </w:endnote>
  <w:endnote w:type="continuationSeparator" w:id="0">
    <w:p w14:paraId="32BBA288" w14:textId="77777777" w:rsidR="0049039A" w:rsidRDefault="0049039A" w:rsidP="009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215C" w14:textId="77777777" w:rsidR="0049039A" w:rsidRDefault="0049039A" w:rsidP="009E7FFD">
      <w:r>
        <w:separator/>
      </w:r>
    </w:p>
  </w:footnote>
  <w:footnote w:type="continuationSeparator" w:id="0">
    <w:p w14:paraId="37145C4A" w14:textId="77777777" w:rsidR="0049039A" w:rsidRDefault="0049039A" w:rsidP="009E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491F" w14:textId="77777777" w:rsidR="00C60FDD" w:rsidRDefault="002319C4" w:rsidP="00A64375">
    <w:pPr>
      <w:pStyle w:val="Header"/>
      <w:jc w:val="right"/>
      <w:rPr>
        <w:rFonts w:ascii="Bookman Old Style" w:hAnsi="Bookman Old Style"/>
        <w:b/>
        <w:szCs w:val="20"/>
      </w:rPr>
    </w:pPr>
    <w:r>
      <w:rPr>
        <w:noProof/>
      </w:rPr>
      <w:pict w14:anchorId="4E08A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A red logo with text and symbols&#10;&#10;AI-generated content may be incorrect." style="position:absolute;left:0;text-align:left;margin-left:.75pt;margin-top:13.7pt;width:63.95pt;height:60.9pt;z-index:251657728;visibility:visible;mso-width-relative:margin;mso-height-relative:margin" wrapcoords="-251 0 -251 21337 21600 21337 21600 0 -251 0">
          <v:imagedata r:id="rId1" o:title="A red logo with text and symbols&#10;&#10;AI-generated content may be incorrect"/>
          <w10:wrap type="through"/>
        </v:shape>
      </w:pict>
    </w:r>
    <w:r w:rsidR="00041A78">
      <w:rPr>
        <w:rFonts w:ascii="Bookman Old Style" w:hAnsi="Bookman Old Style"/>
        <w:b/>
        <w:szCs w:val="20"/>
      </w:rPr>
      <w:t>Form No</w:t>
    </w:r>
    <w:r w:rsidR="00A64375">
      <w:rPr>
        <w:rFonts w:ascii="Bookman Old Style" w:hAnsi="Bookman Old Style"/>
        <w:b/>
        <w:szCs w:val="20"/>
      </w:rPr>
      <w:t>.</w:t>
    </w:r>
    <w:r w:rsidR="00C60FDD" w:rsidRPr="00F00967">
      <w:rPr>
        <w:rFonts w:ascii="Bookman Old Style" w:hAnsi="Bookman Old Style"/>
        <w:b/>
        <w:szCs w:val="20"/>
      </w:rPr>
      <w:t xml:space="preserve"> </w:t>
    </w:r>
    <w:r w:rsidR="00EA5C66">
      <w:rPr>
        <w:rFonts w:ascii="Bookman Old Style" w:hAnsi="Bookman Old Style"/>
        <w:b/>
        <w:szCs w:val="20"/>
      </w:rPr>
      <w:t>CS</w:t>
    </w:r>
    <w:r w:rsidR="00A64375">
      <w:rPr>
        <w:rFonts w:ascii="Bookman Old Style" w:hAnsi="Bookman Old Style"/>
        <w:b/>
        <w:szCs w:val="20"/>
      </w:rPr>
      <w:t>P</w:t>
    </w:r>
    <w:r w:rsidR="007F1EB7">
      <w:rPr>
        <w:rFonts w:ascii="Bookman Old Style" w:hAnsi="Bookman Old Style"/>
        <w:b/>
        <w:szCs w:val="20"/>
      </w:rPr>
      <w:t>-</w:t>
    </w:r>
    <w:r w:rsidR="00C81159">
      <w:rPr>
        <w:rFonts w:ascii="Bookman Old Style" w:hAnsi="Bookman Old Style"/>
        <w:b/>
        <w:szCs w:val="20"/>
      </w:rPr>
      <w:t>09</w:t>
    </w:r>
  </w:p>
  <w:p w14:paraId="2F10F50B" w14:textId="77777777" w:rsidR="002D6DC6" w:rsidRPr="002D6DC6" w:rsidRDefault="002D6DC6" w:rsidP="00012113">
    <w:pPr>
      <w:widowControl w:val="0"/>
      <w:ind w:left="1440" w:right="-24" w:firstLine="720"/>
      <w:rPr>
        <w:rFonts w:ascii="Calibri" w:eastAsia="Calibri" w:hAnsi="Calibri" w:cs="Calibri"/>
        <w:b/>
        <w:bCs/>
        <w:lang w:val="en-US" w:eastAsia="en-US"/>
      </w:rPr>
    </w:pPr>
    <w:r w:rsidRPr="003C5F15">
      <w:rPr>
        <w:rFonts w:ascii="Calibri" w:eastAsia="Calibri" w:hAnsi="Calibri" w:cs="Calibri"/>
        <w:b/>
        <w:bCs/>
      </w:rPr>
      <w:t>IND</w:t>
    </w:r>
    <w:r w:rsidRPr="002D6DC6">
      <w:rPr>
        <w:rFonts w:ascii="Calibri" w:eastAsia="Calibri" w:hAnsi="Calibri" w:cs="Calibri"/>
        <w:b/>
        <w:bCs/>
        <w:lang w:val="en-US" w:eastAsia="en-US"/>
      </w:rPr>
      <w:t>IAN INSTITUTE OF TECHNOLOGY, KANPUR</w:t>
    </w:r>
    <w:r>
      <w:rPr>
        <w:rFonts w:ascii="Calibri" w:eastAsia="Calibri" w:hAnsi="Calibri" w:cs="Calibri"/>
        <w:b/>
        <w:bCs/>
        <w:lang w:val="en-US" w:eastAsia="en-US"/>
      </w:rPr>
      <w:t xml:space="preserve"> /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भारतीय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प्रौद्योगिकी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संस्थान</w:t>
    </w:r>
    <w:r w:rsidRPr="002D6DC6">
      <w:rPr>
        <w:rFonts w:ascii="Calibri" w:eastAsia="Calibri" w:hAnsi="Calibri" w:cs="Calibri"/>
        <w:b/>
        <w:bCs/>
        <w:lang w:val="en-US" w:eastAsia="en-US"/>
      </w:rPr>
      <w:t xml:space="preserve">,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कानपुर</w:t>
    </w:r>
  </w:p>
  <w:p w14:paraId="3895651D" w14:textId="77777777" w:rsidR="002D6DC6" w:rsidRPr="002D6DC6" w:rsidRDefault="002D6DC6" w:rsidP="002D6DC6">
    <w:pPr>
      <w:widowControl w:val="0"/>
      <w:ind w:left="1440" w:right="-24" w:firstLine="720"/>
      <w:jc w:val="center"/>
      <w:rPr>
        <w:rFonts w:ascii="Mangal" w:eastAsia="Calibri" w:hAnsi="Mangal" w:cs="Mangal"/>
        <w:b/>
        <w:bCs/>
        <w:lang w:val="en-US" w:eastAsia="en-US" w:bidi="hi-IN"/>
      </w:rPr>
    </w:pPr>
    <w:r w:rsidRPr="002D6DC6">
      <w:rPr>
        <w:rFonts w:ascii="Calibri" w:eastAsia="Calibri" w:hAnsi="Calibri" w:cs="Calibri"/>
        <w:b/>
        <w:bCs/>
        <w:lang w:val="en-US" w:eastAsia="en-US"/>
      </w:rPr>
      <w:t>Central Store &amp; Purchase Section</w:t>
    </w:r>
    <w:r>
      <w:rPr>
        <w:rFonts w:ascii="Calibri" w:eastAsia="Calibri" w:hAnsi="Calibri" w:cs="Calibri"/>
        <w:b/>
        <w:bCs/>
        <w:lang w:val="en-US" w:eastAsia="en-US"/>
      </w:rPr>
      <w:t xml:space="preserve"> /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केंद्रीय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क्रय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एवं</w:t>
    </w:r>
    <w:r w:rsidRPr="002D6DC6">
      <w:rPr>
        <w:rFonts w:ascii="Calibri" w:eastAsia="Calibri" w:hAnsi="Calibri" w:cs="Calibri"/>
        <w:b/>
        <w:bCs/>
        <w:cs/>
        <w:lang w:val="en-US" w:eastAsia="en-US" w:bidi="hi-IN"/>
      </w:rPr>
      <w:t xml:space="preserve"> </w:t>
    </w:r>
    <w:r w:rsidRPr="002D6DC6">
      <w:rPr>
        <w:rFonts w:ascii="Mangal" w:eastAsia="Calibri" w:hAnsi="Mangal" w:cs="Mangal" w:hint="cs"/>
        <w:b/>
        <w:bCs/>
        <w:cs/>
        <w:lang w:val="en-US" w:eastAsia="en-US" w:bidi="hi-IN"/>
      </w:rPr>
      <w:t>भंडारण</w:t>
    </w:r>
  </w:p>
  <w:p w14:paraId="5654D343" w14:textId="77777777" w:rsidR="002D6DC6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                          </w:t>
    </w:r>
    <w:r w:rsidR="00012113">
      <w:rPr>
        <w:rFonts w:ascii="Bookman Old Style" w:hAnsi="Bookman Old Style"/>
        <w:b/>
        <w:i/>
        <w:iCs/>
        <w:sz w:val="20"/>
        <w:szCs w:val="16"/>
        <w:lang w:bidi="hi-IN"/>
      </w:rPr>
      <w:t xml:space="preserve">    </w:t>
    </w:r>
    <w:r>
      <w:rPr>
        <w:rFonts w:ascii="Bookman Old Style" w:hAnsi="Bookman Old Style"/>
        <w:b/>
        <w:i/>
        <w:iCs/>
        <w:sz w:val="20"/>
        <w:szCs w:val="16"/>
        <w:lang w:bidi="hi-IN"/>
      </w:rPr>
      <w:t xml:space="preserve"> 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 xml:space="preserve">(For Institute </w:t>
    </w:r>
    <w:r w:rsidR="00463D4D">
      <w:rPr>
        <w:rFonts w:ascii="Bookman Old Style" w:hAnsi="Bookman Old Style"/>
        <w:b/>
        <w:i/>
        <w:iCs/>
        <w:sz w:val="20"/>
        <w:szCs w:val="16"/>
        <w:lang w:bidi="hi-IN"/>
      </w:rPr>
      <w:t>A/C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-1, DoSA/</w:t>
    </w:r>
    <w:r w:rsidR="00463D4D">
      <w:rPr>
        <w:rFonts w:ascii="Bookman Old Style" w:hAnsi="Bookman Old Style"/>
        <w:b/>
        <w:i/>
        <w:iCs/>
        <w:sz w:val="20"/>
        <w:szCs w:val="16"/>
        <w:lang w:bidi="hi-IN"/>
      </w:rPr>
      <w:t>GATE</w:t>
    </w:r>
    <w:r w:rsidRPr="00AF5A92">
      <w:rPr>
        <w:rFonts w:ascii="Bookman Old Style" w:hAnsi="Bookman Old Style"/>
        <w:b/>
        <w:i/>
        <w:iCs/>
        <w:sz w:val="20"/>
        <w:szCs w:val="16"/>
        <w:lang w:bidi="hi-IN"/>
      </w:rPr>
      <w:t>/JEE/CCE purchase Only)</w:t>
    </w:r>
  </w:p>
  <w:p w14:paraId="0F39A75B" w14:textId="77777777" w:rsidR="00AF5A92" w:rsidRPr="00AF5A92" w:rsidRDefault="00AF5A92" w:rsidP="00AF5A92">
    <w:pPr>
      <w:pStyle w:val="Header"/>
      <w:jc w:val="center"/>
      <w:rPr>
        <w:rFonts w:ascii="Bookman Old Style" w:hAnsi="Bookman Old Style"/>
        <w:b/>
        <w:i/>
        <w:iCs/>
        <w:sz w:val="20"/>
        <w:szCs w:val="16"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F8"/>
    <w:multiLevelType w:val="hybridMultilevel"/>
    <w:tmpl w:val="2FDEDBA2"/>
    <w:lvl w:ilvl="0" w:tplc="7B0E6AD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877201"/>
    <w:multiLevelType w:val="hybridMultilevel"/>
    <w:tmpl w:val="C370352C"/>
    <w:lvl w:ilvl="0" w:tplc="29B2E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F307F6"/>
    <w:multiLevelType w:val="hybridMultilevel"/>
    <w:tmpl w:val="33C6B24C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2B0B"/>
    <w:multiLevelType w:val="hybridMultilevel"/>
    <w:tmpl w:val="3E92C84E"/>
    <w:lvl w:ilvl="0" w:tplc="9014F160">
      <w:start w:val="1"/>
      <w:numFmt w:val="low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F13E6"/>
    <w:multiLevelType w:val="hybridMultilevel"/>
    <w:tmpl w:val="A84AADDE"/>
    <w:lvl w:ilvl="0" w:tplc="A404A93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95ABC"/>
    <w:multiLevelType w:val="hybridMultilevel"/>
    <w:tmpl w:val="A6ACB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408DF"/>
    <w:multiLevelType w:val="multilevel"/>
    <w:tmpl w:val="028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03BE0"/>
    <w:multiLevelType w:val="hybridMultilevel"/>
    <w:tmpl w:val="8FF0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97A90"/>
    <w:multiLevelType w:val="hybridMultilevel"/>
    <w:tmpl w:val="BAA29054"/>
    <w:lvl w:ilvl="0" w:tplc="9014F160">
      <w:start w:val="1"/>
      <w:numFmt w:val="lowerRoman"/>
      <w:lvlText w:val="%1)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6E2C3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036FE8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4E241C2A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4" w:tplc="0184719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5" w:tplc="3BE8907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6" w:tplc="4EF22D4E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7" w:tplc="727A0D38">
      <w:numFmt w:val="bullet"/>
      <w:lvlText w:val="•"/>
      <w:lvlJc w:val="left"/>
      <w:pPr>
        <w:ind w:left="10332" w:hanging="360"/>
      </w:pPr>
      <w:rPr>
        <w:rFonts w:hint="default"/>
        <w:lang w:val="en-US" w:eastAsia="en-US" w:bidi="ar-SA"/>
      </w:rPr>
    </w:lvl>
    <w:lvl w:ilvl="8" w:tplc="5BB480C8">
      <w:numFmt w:val="bullet"/>
      <w:lvlText w:val="•"/>
      <w:lvlJc w:val="left"/>
      <w:pPr>
        <w:ind w:left="116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3840E90"/>
    <w:multiLevelType w:val="hybridMultilevel"/>
    <w:tmpl w:val="DAAA42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918C0"/>
    <w:multiLevelType w:val="hybridMultilevel"/>
    <w:tmpl w:val="ADEA7072"/>
    <w:lvl w:ilvl="0" w:tplc="99B2C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6F"/>
    <w:multiLevelType w:val="hybridMultilevel"/>
    <w:tmpl w:val="ED06873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363586"/>
    <w:multiLevelType w:val="hybridMultilevel"/>
    <w:tmpl w:val="F79CB242"/>
    <w:lvl w:ilvl="0" w:tplc="D4E030C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DB63973"/>
    <w:multiLevelType w:val="hybridMultilevel"/>
    <w:tmpl w:val="41C8F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B0F98"/>
    <w:multiLevelType w:val="multilevel"/>
    <w:tmpl w:val="E4CE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07C09"/>
    <w:multiLevelType w:val="hybridMultilevel"/>
    <w:tmpl w:val="8C2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068"/>
    <w:multiLevelType w:val="hybridMultilevel"/>
    <w:tmpl w:val="B6404280"/>
    <w:lvl w:ilvl="0" w:tplc="40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722427">
    <w:abstractNumId w:val="1"/>
  </w:num>
  <w:num w:numId="2" w16cid:durableId="1337154144">
    <w:abstractNumId w:val="15"/>
  </w:num>
  <w:num w:numId="3" w16cid:durableId="1721203202">
    <w:abstractNumId w:val="10"/>
  </w:num>
  <w:num w:numId="4" w16cid:durableId="1931507109">
    <w:abstractNumId w:val="5"/>
  </w:num>
  <w:num w:numId="5" w16cid:durableId="204298589">
    <w:abstractNumId w:val="4"/>
  </w:num>
  <w:num w:numId="6" w16cid:durableId="2067295583">
    <w:abstractNumId w:val="0"/>
  </w:num>
  <w:num w:numId="7" w16cid:durableId="820384951">
    <w:abstractNumId w:val="16"/>
  </w:num>
  <w:num w:numId="8" w16cid:durableId="1528104769">
    <w:abstractNumId w:val="2"/>
  </w:num>
  <w:num w:numId="9" w16cid:durableId="39521065">
    <w:abstractNumId w:val="12"/>
  </w:num>
  <w:num w:numId="10" w16cid:durableId="1207569886">
    <w:abstractNumId w:val="7"/>
  </w:num>
  <w:num w:numId="11" w16cid:durableId="653873058">
    <w:abstractNumId w:val="14"/>
  </w:num>
  <w:num w:numId="12" w16cid:durableId="1367755683">
    <w:abstractNumId w:val="6"/>
  </w:num>
  <w:num w:numId="13" w16cid:durableId="2020042384">
    <w:abstractNumId w:val="11"/>
  </w:num>
  <w:num w:numId="14" w16cid:durableId="1997415067">
    <w:abstractNumId w:val="9"/>
  </w:num>
  <w:num w:numId="15" w16cid:durableId="1484590761">
    <w:abstractNumId w:val="8"/>
  </w:num>
  <w:num w:numId="16" w16cid:durableId="216014955">
    <w:abstractNumId w:val="3"/>
  </w:num>
  <w:num w:numId="17" w16cid:durableId="18380367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20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NDE1MTC0sDAxNjRX0lEKTi0uzszPAykwqgUATUlKfiwAAAA="/>
  </w:docVars>
  <w:rsids>
    <w:rsidRoot w:val="00322EE1"/>
    <w:rsid w:val="00002252"/>
    <w:rsid w:val="00002A50"/>
    <w:rsid w:val="00012113"/>
    <w:rsid w:val="000226D5"/>
    <w:rsid w:val="00026B52"/>
    <w:rsid w:val="000276AC"/>
    <w:rsid w:val="000371B6"/>
    <w:rsid w:val="00041A78"/>
    <w:rsid w:val="000423CE"/>
    <w:rsid w:val="00044758"/>
    <w:rsid w:val="00055A05"/>
    <w:rsid w:val="000736AD"/>
    <w:rsid w:val="00076590"/>
    <w:rsid w:val="0009156B"/>
    <w:rsid w:val="000922CA"/>
    <w:rsid w:val="00093083"/>
    <w:rsid w:val="000A0F4E"/>
    <w:rsid w:val="000A2503"/>
    <w:rsid w:val="000A3F28"/>
    <w:rsid w:val="000A5A12"/>
    <w:rsid w:val="000B6EA2"/>
    <w:rsid w:val="000C47E3"/>
    <w:rsid w:val="000C74D9"/>
    <w:rsid w:val="000D0F14"/>
    <w:rsid w:val="000E1BE4"/>
    <w:rsid w:val="000F214F"/>
    <w:rsid w:val="000F3B42"/>
    <w:rsid w:val="00115A80"/>
    <w:rsid w:val="0012106A"/>
    <w:rsid w:val="0012173E"/>
    <w:rsid w:val="00122B05"/>
    <w:rsid w:val="001263C7"/>
    <w:rsid w:val="001309F3"/>
    <w:rsid w:val="001316D4"/>
    <w:rsid w:val="0013239D"/>
    <w:rsid w:val="00136210"/>
    <w:rsid w:val="001370D6"/>
    <w:rsid w:val="0014461B"/>
    <w:rsid w:val="00150AB0"/>
    <w:rsid w:val="00156DFC"/>
    <w:rsid w:val="0016123A"/>
    <w:rsid w:val="00163423"/>
    <w:rsid w:val="001642FD"/>
    <w:rsid w:val="00172A7E"/>
    <w:rsid w:val="001739B0"/>
    <w:rsid w:val="001765E6"/>
    <w:rsid w:val="00182178"/>
    <w:rsid w:val="001A57A1"/>
    <w:rsid w:val="001D15D7"/>
    <w:rsid w:val="001D1A44"/>
    <w:rsid w:val="001E0DBD"/>
    <w:rsid w:val="00222E5E"/>
    <w:rsid w:val="00225539"/>
    <w:rsid w:val="002319C4"/>
    <w:rsid w:val="00242D23"/>
    <w:rsid w:val="002452C2"/>
    <w:rsid w:val="00250412"/>
    <w:rsid w:val="00270B92"/>
    <w:rsid w:val="00271C7F"/>
    <w:rsid w:val="0027263E"/>
    <w:rsid w:val="0028565E"/>
    <w:rsid w:val="00285894"/>
    <w:rsid w:val="00294FFB"/>
    <w:rsid w:val="00296527"/>
    <w:rsid w:val="002967D2"/>
    <w:rsid w:val="002972A7"/>
    <w:rsid w:val="002A1BE8"/>
    <w:rsid w:val="002A5D9E"/>
    <w:rsid w:val="002C33EE"/>
    <w:rsid w:val="002D6DC6"/>
    <w:rsid w:val="002F0C39"/>
    <w:rsid w:val="002F1B78"/>
    <w:rsid w:val="00300199"/>
    <w:rsid w:val="003028BA"/>
    <w:rsid w:val="00312083"/>
    <w:rsid w:val="0031253E"/>
    <w:rsid w:val="00312A96"/>
    <w:rsid w:val="00322EE1"/>
    <w:rsid w:val="0032346E"/>
    <w:rsid w:val="00326CF8"/>
    <w:rsid w:val="00330DC7"/>
    <w:rsid w:val="003312F8"/>
    <w:rsid w:val="00332A0D"/>
    <w:rsid w:val="00334651"/>
    <w:rsid w:val="003412E2"/>
    <w:rsid w:val="00345C68"/>
    <w:rsid w:val="003510F1"/>
    <w:rsid w:val="00351529"/>
    <w:rsid w:val="00351A7C"/>
    <w:rsid w:val="0035638B"/>
    <w:rsid w:val="00360F39"/>
    <w:rsid w:val="00371DF6"/>
    <w:rsid w:val="00373394"/>
    <w:rsid w:val="00390ED6"/>
    <w:rsid w:val="003916A2"/>
    <w:rsid w:val="003A238D"/>
    <w:rsid w:val="003B05D0"/>
    <w:rsid w:val="003B549F"/>
    <w:rsid w:val="003B7D9E"/>
    <w:rsid w:val="003C49E5"/>
    <w:rsid w:val="003D212A"/>
    <w:rsid w:val="003D65DE"/>
    <w:rsid w:val="004006C2"/>
    <w:rsid w:val="00401FBD"/>
    <w:rsid w:val="00411CF2"/>
    <w:rsid w:val="00416272"/>
    <w:rsid w:val="00416AA5"/>
    <w:rsid w:val="0042471E"/>
    <w:rsid w:val="004254E9"/>
    <w:rsid w:val="00426391"/>
    <w:rsid w:val="0042700C"/>
    <w:rsid w:val="004311F1"/>
    <w:rsid w:val="004316A5"/>
    <w:rsid w:val="00431BD5"/>
    <w:rsid w:val="0043405E"/>
    <w:rsid w:val="00434F1E"/>
    <w:rsid w:val="00435C6E"/>
    <w:rsid w:val="004448D6"/>
    <w:rsid w:val="00461160"/>
    <w:rsid w:val="00463D4D"/>
    <w:rsid w:val="004649B4"/>
    <w:rsid w:val="00466ACD"/>
    <w:rsid w:val="0046762C"/>
    <w:rsid w:val="0047508B"/>
    <w:rsid w:val="004767F2"/>
    <w:rsid w:val="00481C95"/>
    <w:rsid w:val="004825FC"/>
    <w:rsid w:val="00482DA7"/>
    <w:rsid w:val="00483631"/>
    <w:rsid w:val="0049039A"/>
    <w:rsid w:val="0049265B"/>
    <w:rsid w:val="00493594"/>
    <w:rsid w:val="0049799F"/>
    <w:rsid w:val="004A15C9"/>
    <w:rsid w:val="004A2D6B"/>
    <w:rsid w:val="004A4853"/>
    <w:rsid w:val="004A53BB"/>
    <w:rsid w:val="004A7C99"/>
    <w:rsid w:val="004B0BD9"/>
    <w:rsid w:val="004B0D29"/>
    <w:rsid w:val="004B424A"/>
    <w:rsid w:val="004B45CF"/>
    <w:rsid w:val="004B555D"/>
    <w:rsid w:val="004C55A3"/>
    <w:rsid w:val="004C57CB"/>
    <w:rsid w:val="004D3158"/>
    <w:rsid w:val="004E3C4A"/>
    <w:rsid w:val="004E66E9"/>
    <w:rsid w:val="004E6D81"/>
    <w:rsid w:val="004F5616"/>
    <w:rsid w:val="005005E6"/>
    <w:rsid w:val="00503E96"/>
    <w:rsid w:val="00512B74"/>
    <w:rsid w:val="00513D39"/>
    <w:rsid w:val="00515E15"/>
    <w:rsid w:val="00525D1B"/>
    <w:rsid w:val="005317EE"/>
    <w:rsid w:val="00533121"/>
    <w:rsid w:val="00542F14"/>
    <w:rsid w:val="005504ED"/>
    <w:rsid w:val="00552506"/>
    <w:rsid w:val="005561CB"/>
    <w:rsid w:val="00560F37"/>
    <w:rsid w:val="005658CE"/>
    <w:rsid w:val="00576D15"/>
    <w:rsid w:val="00577F21"/>
    <w:rsid w:val="0058011E"/>
    <w:rsid w:val="00585AEA"/>
    <w:rsid w:val="00597B7D"/>
    <w:rsid w:val="005A7DFD"/>
    <w:rsid w:val="005B0E3D"/>
    <w:rsid w:val="005C7778"/>
    <w:rsid w:val="005D10A3"/>
    <w:rsid w:val="005D73F9"/>
    <w:rsid w:val="005E09F8"/>
    <w:rsid w:val="005E17A5"/>
    <w:rsid w:val="005E24B4"/>
    <w:rsid w:val="005E4590"/>
    <w:rsid w:val="005F2D54"/>
    <w:rsid w:val="005F348C"/>
    <w:rsid w:val="005F3FDE"/>
    <w:rsid w:val="005F4C71"/>
    <w:rsid w:val="005F59FA"/>
    <w:rsid w:val="00605441"/>
    <w:rsid w:val="00607520"/>
    <w:rsid w:val="00610B58"/>
    <w:rsid w:val="006118C3"/>
    <w:rsid w:val="00617083"/>
    <w:rsid w:val="006204CB"/>
    <w:rsid w:val="00624216"/>
    <w:rsid w:val="006335F0"/>
    <w:rsid w:val="0063756D"/>
    <w:rsid w:val="00642DD8"/>
    <w:rsid w:val="006458EE"/>
    <w:rsid w:val="00652B75"/>
    <w:rsid w:val="006550CD"/>
    <w:rsid w:val="00657CE4"/>
    <w:rsid w:val="00666EC4"/>
    <w:rsid w:val="00671E85"/>
    <w:rsid w:val="0067441A"/>
    <w:rsid w:val="006778CE"/>
    <w:rsid w:val="00681751"/>
    <w:rsid w:val="00682A35"/>
    <w:rsid w:val="00692F52"/>
    <w:rsid w:val="006960F0"/>
    <w:rsid w:val="0069689E"/>
    <w:rsid w:val="006B4677"/>
    <w:rsid w:val="006D5E40"/>
    <w:rsid w:val="006F47D0"/>
    <w:rsid w:val="007148A5"/>
    <w:rsid w:val="00723C6F"/>
    <w:rsid w:val="00731431"/>
    <w:rsid w:val="007341F4"/>
    <w:rsid w:val="00746EF2"/>
    <w:rsid w:val="007516C0"/>
    <w:rsid w:val="00755227"/>
    <w:rsid w:val="0075619D"/>
    <w:rsid w:val="00757C21"/>
    <w:rsid w:val="0077161A"/>
    <w:rsid w:val="00773A5D"/>
    <w:rsid w:val="007A75D2"/>
    <w:rsid w:val="007B0D68"/>
    <w:rsid w:val="007B7783"/>
    <w:rsid w:val="007D4B04"/>
    <w:rsid w:val="007D4F4F"/>
    <w:rsid w:val="007F0519"/>
    <w:rsid w:val="007F1140"/>
    <w:rsid w:val="007F1EB7"/>
    <w:rsid w:val="007F5981"/>
    <w:rsid w:val="0080591B"/>
    <w:rsid w:val="00814A38"/>
    <w:rsid w:val="00815720"/>
    <w:rsid w:val="008201B5"/>
    <w:rsid w:val="00825FE8"/>
    <w:rsid w:val="00857DB2"/>
    <w:rsid w:val="00857F65"/>
    <w:rsid w:val="00864952"/>
    <w:rsid w:val="00871776"/>
    <w:rsid w:val="00874FB8"/>
    <w:rsid w:val="00895FD4"/>
    <w:rsid w:val="008B31D6"/>
    <w:rsid w:val="008D0123"/>
    <w:rsid w:val="008D03B6"/>
    <w:rsid w:val="008D7FFA"/>
    <w:rsid w:val="009225B9"/>
    <w:rsid w:val="00953929"/>
    <w:rsid w:val="009563FE"/>
    <w:rsid w:val="0095768F"/>
    <w:rsid w:val="00965A19"/>
    <w:rsid w:val="009702D5"/>
    <w:rsid w:val="009710F7"/>
    <w:rsid w:val="00974152"/>
    <w:rsid w:val="009748F6"/>
    <w:rsid w:val="00984DFE"/>
    <w:rsid w:val="00987D37"/>
    <w:rsid w:val="00992A9F"/>
    <w:rsid w:val="00994F10"/>
    <w:rsid w:val="009960C6"/>
    <w:rsid w:val="009A0271"/>
    <w:rsid w:val="009A5A61"/>
    <w:rsid w:val="009C241A"/>
    <w:rsid w:val="009C7DA1"/>
    <w:rsid w:val="009E38B2"/>
    <w:rsid w:val="009E4207"/>
    <w:rsid w:val="009E54D7"/>
    <w:rsid w:val="009E6C76"/>
    <w:rsid w:val="009E7FFD"/>
    <w:rsid w:val="00A0032D"/>
    <w:rsid w:val="00A0286E"/>
    <w:rsid w:val="00A20535"/>
    <w:rsid w:val="00A236D9"/>
    <w:rsid w:val="00A30AAA"/>
    <w:rsid w:val="00A3292D"/>
    <w:rsid w:val="00A354DA"/>
    <w:rsid w:val="00A43F0F"/>
    <w:rsid w:val="00A57890"/>
    <w:rsid w:val="00A64375"/>
    <w:rsid w:val="00A65901"/>
    <w:rsid w:val="00A81C0B"/>
    <w:rsid w:val="00A86F03"/>
    <w:rsid w:val="00A871A6"/>
    <w:rsid w:val="00AA09A6"/>
    <w:rsid w:val="00AA5DF0"/>
    <w:rsid w:val="00AA609C"/>
    <w:rsid w:val="00AC3918"/>
    <w:rsid w:val="00AC7513"/>
    <w:rsid w:val="00AD1203"/>
    <w:rsid w:val="00AD4D61"/>
    <w:rsid w:val="00AD5277"/>
    <w:rsid w:val="00AE1D5F"/>
    <w:rsid w:val="00AF2839"/>
    <w:rsid w:val="00AF359D"/>
    <w:rsid w:val="00AF5A92"/>
    <w:rsid w:val="00AF65A0"/>
    <w:rsid w:val="00AF77F6"/>
    <w:rsid w:val="00AF780E"/>
    <w:rsid w:val="00AF7D74"/>
    <w:rsid w:val="00B001A2"/>
    <w:rsid w:val="00B00532"/>
    <w:rsid w:val="00B04429"/>
    <w:rsid w:val="00B05BA1"/>
    <w:rsid w:val="00B1049D"/>
    <w:rsid w:val="00B23221"/>
    <w:rsid w:val="00B33B0D"/>
    <w:rsid w:val="00B62230"/>
    <w:rsid w:val="00B738F7"/>
    <w:rsid w:val="00B81F3B"/>
    <w:rsid w:val="00B866FE"/>
    <w:rsid w:val="00B939A8"/>
    <w:rsid w:val="00B95669"/>
    <w:rsid w:val="00BA004E"/>
    <w:rsid w:val="00BA0D2C"/>
    <w:rsid w:val="00BA5869"/>
    <w:rsid w:val="00BA60AD"/>
    <w:rsid w:val="00BA72CD"/>
    <w:rsid w:val="00BC16BE"/>
    <w:rsid w:val="00BC219F"/>
    <w:rsid w:val="00BC4316"/>
    <w:rsid w:val="00BD01D6"/>
    <w:rsid w:val="00BD031D"/>
    <w:rsid w:val="00BD0616"/>
    <w:rsid w:val="00BD17D2"/>
    <w:rsid w:val="00C07B53"/>
    <w:rsid w:val="00C10B15"/>
    <w:rsid w:val="00C115B8"/>
    <w:rsid w:val="00C11748"/>
    <w:rsid w:val="00C1219E"/>
    <w:rsid w:val="00C138AB"/>
    <w:rsid w:val="00C14604"/>
    <w:rsid w:val="00C353BF"/>
    <w:rsid w:val="00C36287"/>
    <w:rsid w:val="00C36B4E"/>
    <w:rsid w:val="00C40E3D"/>
    <w:rsid w:val="00C469B6"/>
    <w:rsid w:val="00C506AB"/>
    <w:rsid w:val="00C51A10"/>
    <w:rsid w:val="00C51EA2"/>
    <w:rsid w:val="00C53D1E"/>
    <w:rsid w:val="00C60FDD"/>
    <w:rsid w:val="00C61B84"/>
    <w:rsid w:val="00C736E8"/>
    <w:rsid w:val="00C75C74"/>
    <w:rsid w:val="00C8041F"/>
    <w:rsid w:val="00C81159"/>
    <w:rsid w:val="00C878F8"/>
    <w:rsid w:val="00CA4613"/>
    <w:rsid w:val="00CA7D97"/>
    <w:rsid w:val="00CB0315"/>
    <w:rsid w:val="00CD1938"/>
    <w:rsid w:val="00CD3264"/>
    <w:rsid w:val="00CE6236"/>
    <w:rsid w:val="00CE785B"/>
    <w:rsid w:val="00CF455C"/>
    <w:rsid w:val="00D04904"/>
    <w:rsid w:val="00D10A7B"/>
    <w:rsid w:val="00D14340"/>
    <w:rsid w:val="00D16C6B"/>
    <w:rsid w:val="00D21E3F"/>
    <w:rsid w:val="00D27950"/>
    <w:rsid w:val="00D30FB4"/>
    <w:rsid w:val="00D33B50"/>
    <w:rsid w:val="00D35187"/>
    <w:rsid w:val="00D353D9"/>
    <w:rsid w:val="00D36927"/>
    <w:rsid w:val="00D424A7"/>
    <w:rsid w:val="00D44916"/>
    <w:rsid w:val="00D44C2F"/>
    <w:rsid w:val="00D463A3"/>
    <w:rsid w:val="00D473B7"/>
    <w:rsid w:val="00D477E9"/>
    <w:rsid w:val="00D47A49"/>
    <w:rsid w:val="00D52DB9"/>
    <w:rsid w:val="00D64619"/>
    <w:rsid w:val="00D67660"/>
    <w:rsid w:val="00D77C9F"/>
    <w:rsid w:val="00D82298"/>
    <w:rsid w:val="00D82BC9"/>
    <w:rsid w:val="00D86CB0"/>
    <w:rsid w:val="00D92C10"/>
    <w:rsid w:val="00D92F3B"/>
    <w:rsid w:val="00DA26BF"/>
    <w:rsid w:val="00DC0458"/>
    <w:rsid w:val="00DC1056"/>
    <w:rsid w:val="00DC15CE"/>
    <w:rsid w:val="00DC4329"/>
    <w:rsid w:val="00DC4B47"/>
    <w:rsid w:val="00DE1E10"/>
    <w:rsid w:val="00E17919"/>
    <w:rsid w:val="00E27534"/>
    <w:rsid w:val="00E36B62"/>
    <w:rsid w:val="00E40F73"/>
    <w:rsid w:val="00E40FA3"/>
    <w:rsid w:val="00E43D23"/>
    <w:rsid w:val="00E4663E"/>
    <w:rsid w:val="00E5741E"/>
    <w:rsid w:val="00E66ABA"/>
    <w:rsid w:val="00E860C8"/>
    <w:rsid w:val="00E914EF"/>
    <w:rsid w:val="00E935B6"/>
    <w:rsid w:val="00E95063"/>
    <w:rsid w:val="00EA4D7B"/>
    <w:rsid w:val="00EA5C66"/>
    <w:rsid w:val="00EA5E17"/>
    <w:rsid w:val="00EB0AB3"/>
    <w:rsid w:val="00EC6CFD"/>
    <w:rsid w:val="00ED38A8"/>
    <w:rsid w:val="00ED710C"/>
    <w:rsid w:val="00F0793F"/>
    <w:rsid w:val="00F11622"/>
    <w:rsid w:val="00F141FC"/>
    <w:rsid w:val="00F1774A"/>
    <w:rsid w:val="00F21644"/>
    <w:rsid w:val="00F24F3D"/>
    <w:rsid w:val="00F3306D"/>
    <w:rsid w:val="00F37933"/>
    <w:rsid w:val="00F625C1"/>
    <w:rsid w:val="00F64C2E"/>
    <w:rsid w:val="00F9341E"/>
    <w:rsid w:val="00F97B71"/>
    <w:rsid w:val="00FA0224"/>
    <w:rsid w:val="00FB10E5"/>
    <w:rsid w:val="00FC0C45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54DDB69"/>
  <w15:chartTrackingRefBased/>
  <w15:docId w15:val="{CE1F19B0-94BE-4EC9-A406-3068C9B3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E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2EE1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322E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7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FFD"/>
    <w:rPr>
      <w:rFonts w:ascii="Times New Roman" w:eastAsia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B939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30AA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30AA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D6DC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813-CE02-40EC-BCAB-242602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3151</Characters>
  <Application>Microsoft Office Word</Application>
  <DocSecurity>0</DocSecurity>
  <Lines>315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Sumanta Padhee</cp:lastModifiedBy>
  <cp:revision>4</cp:revision>
  <cp:lastPrinted>2025-07-23T09:24:00Z</cp:lastPrinted>
  <dcterms:created xsi:type="dcterms:W3CDTF">2025-09-03T05:11:00Z</dcterms:created>
  <dcterms:modified xsi:type="dcterms:W3CDTF">2025-10-22T07:06:00Z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37f7453d8b6226e04a29ecf82a9eb3c21a416243db2e1f3af353e13be5f722aa</vt:lpwstr>
  </property>
</Properties>
</file>